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49DF" w14:textId="5B1F2E31" w:rsidR="00BB088B" w:rsidRPr="00BB088B" w:rsidRDefault="00BB088B" w:rsidP="00F70322">
      <w:pPr>
        <w:spacing w:after="0" w:line="240" w:lineRule="auto"/>
        <w:rPr>
          <w:rStyle w:val="normaltextrun"/>
          <w:b/>
          <w:bCs/>
          <w:sz w:val="40"/>
          <w:szCs w:val="40"/>
          <w:lang w:val="en-US"/>
        </w:rPr>
      </w:pPr>
      <w:r w:rsidRPr="00BB088B">
        <w:rPr>
          <w:rStyle w:val="normaltextrun"/>
          <w:b/>
          <w:bCs/>
          <w:sz w:val="40"/>
          <w:szCs w:val="40"/>
          <w:lang w:val="en-US"/>
        </w:rPr>
        <w:t>Acting Interim Registrar</w:t>
      </w:r>
      <w:r w:rsidR="00F66EF0">
        <w:rPr>
          <w:rStyle w:val="normaltextrun"/>
          <w:b/>
          <w:bCs/>
          <w:sz w:val="40"/>
          <w:szCs w:val="40"/>
          <w:lang w:val="en-US"/>
        </w:rPr>
        <w:t xml:space="preserve"> Position -</w:t>
      </w:r>
      <w:r w:rsidRPr="00BB088B">
        <w:rPr>
          <w:rStyle w:val="normaltextrun"/>
          <w:b/>
          <w:bCs/>
          <w:sz w:val="40"/>
          <w:szCs w:val="40"/>
          <w:lang w:val="en-US"/>
        </w:rPr>
        <w:t xml:space="preserve"> Update</w:t>
      </w:r>
    </w:p>
    <w:p w14:paraId="758DDDE0" w14:textId="77777777" w:rsidR="00F70322" w:rsidRDefault="00F70322" w:rsidP="00F70322">
      <w:pPr>
        <w:spacing w:after="0" w:line="240" w:lineRule="auto"/>
        <w:rPr>
          <w:rStyle w:val="normaltextrun"/>
          <w:lang w:val="en-US"/>
        </w:rPr>
      </w:pPr>
    </w:p>
    <w:p w14:paraId="570E782D" w14:textId="56938CD0" w:rsidR="00BB088B" w:rsidRDefault="00BB088B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T</w:t>
      </w:r>
      <w:r>
        <w:rPr>
          <w:rStyle w:val="normaltextrun"/>
          <w:lang w:val="en-US"/>
        </w:rPr>
        <w:t xml:space="preserve">he Council has determined the focus of the </w:t>
      </w:r>
      <w:r>
        <w:rPr>
          <w:rStyle w:val="normaltextrun"/>
          <w:lang w:val="en-US"/>
        </w:rPr>
        <w:t xml:space="preserve">interim and acting registrar </w:t>
      </w:r>
      <w:r>
        <w:rPr>
          <w:rStyle w:val="normaltextrun"/>
          <w:lang w:val="en-US"/>
        </w:rPr>
        <w:t xml:space="preserve">appointment: </w:t>
      </w:r>
    </w:p>
    <w:p w14:paraId="518F20F5" w14:textId="77777777" w:rsidR="00F70322" w:rsidRDefault="00F70322" w:rsidP="00F70322">
      <w:pPr>
        <w:spacing w:after="0" w:line="240" w:lineRule="auto"/>
        <w:rPr>
          <w:rStyle w:val="normaltextrun"/>
          <w:lang w:val="en-US"/>
        </w:rPr>
      </w:pPr>
    </w:p>
    <w:p w14:paraId="7E0420CA" w14:textId="44E7C6CA" w:rsidR="00F70322" w:rsidRPr="00F70322" w:rsidRDefault="00F70322" w:rsidP="00F70322">
      <w:pPr>
        <w:spacing w:after="0" w:line="240" w:lineRule="auto"/>
        <w:rPr>
          <w:rStyle w:val="normaltextrun"/>
          <w:b/>
          <w:bCs/>
          <w:lang w:val="en-US"/>
        </w:rPr>
      </w:pPr>
      <w:r w:rsidRPr="00F70322">
        <w:rPr>
          <w:rStyle w:val="normaltextrun"/>
          <w:b/>
          <w:bCs/>
          <w:lang w:val="en-US"/>
        </w:rPr>
        <w:t>1.</w:t>
      </w:r>
    </w:p>
    <w:p w14:paraId="3F666942" w14:textId="638EF2C3" w:rsidR="00BB088B" w:rsidRPr="00F70322" w:rsidRDefault="00BB088B" w:rsidP="00F70322">
      <w:pPr>
        <w:spacing w:after="0" w:line="240" w:lineRule="auto"/>
        <w:rPr>
          <w:rStyle w:val="normaltextrun"/>
          <w:b/>
          <w:bCs/>
          <w:lang w:val="en-US"/>
        </w:rPr>
      </w:pPr>
      <w:r w:rsidRPr="00F70322">
        <w:rPr>
          <w:rStyle w:val="normaltextrun"/>
          <w:b/>
          <w:bCs/>
          <w:lang w:val="en-US"/>
        </w:rPr>
        <w:t>T</w:t>
      </w:r>
      <w:r w:rsidRPr="00F70322">
        <w:rPr>
          <w:rStyle w:val="normaltextrun"/>
          <w:b/>
          <w:bCs/>
          <w:lang w:val="en-US"/>
        </w:rPr>
        <w:t xml:space="preserve">o define and clarify the role and time commitments of the Registrar position within the current organizational structure; </w:t>
      </w:r>
    </w:p>
    <w:p w14:paraId="5B7CE423" w14:textId="38C3F88D" w:rsidR="000C20C6" w:rsidRDefault="000C20C6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Role</w:t>
      </w:r>
    </w:p>
    <w:p w14:paraId="7A98EAAD" w14:textId="6A051E34" w:rsidR="00992FFC" w:rsidRPr="00F70322" w:rsidRDefault="00992FFC" w:rsidP="00F70322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Leadership, strategic planning, and supervision</w:t>
      </w:r>
    </w:p>
    <w:p w14:paraId="4D533C92" w14:textId="12E1C6EB" w:rsidR="00A86E3A" w:rsidRPr="00F70322" w:rsidRDefault="000C20C6" w:rsidP="00F70322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Registration, Licensing, Permits</w:t>
      </w:r>
      <w:r w:rsidR="00A86E3A" w:rsidRPr="00F70322">
        <w:rPr>
          <w:rStyle w:val="normaltextrun"/>
          <w:lang w:val="en-US"/>
        </w:rPr>
        <w:t xml:space="preserve"> supervision and management</w:t>
      </w:r>
    </w:p>
    <w:p w14:paraId="3651F4AF" w14:textId="77777777" w:rsidR="00A86E3A" w:rsidRPr="00F70322" w:rsidRDefault="00A86E3A" w:rsidP="00F70322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Complaint Process supervision and management</w:t>
      </w:r>
    </w:p>
    <w:p w14:paraId="3B523EB7" w14:textId="77777777" w:rsidR="00A86E3A" w:rsidRPr="00F70322" w:rsidRDefault="00A86E3A" w:rsidP="00F70322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Standards management</w:t>
      </w:r>
    </w:p>
    <w:p w14:paraId="6B9D9D69" w14:textId="4CE07B96" w:rsidR="00992FFC" w:rsidRPr="00F70322" w:rsidRDefault="00992FFC" w:rsidP="00F70322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Statutory regulatory committees management</w:t>
      </w:r>
    </w:p>
    <w:p w14:paraId="4685C22E" w14:textId="63021EE3" w:rsidR="000C20C6" w:rsidRPr="00F70322" w:rsidRDefault="00A86E3A" w:rsidP="00F70322">
      <w:pPr>
        <w:pStyle w:val="ListParagraph"/>
        <w:numPr>
          <w:ilvl w:val="0"/>
          <w:numId w:val="6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 xml:space="preserve">Meetings representation – CDSS Council, CDSS Executive Council, CDRAF, NIRO, College of Dentistry (Admissions, Curriculum, Faculty), APAC </w:t>
      </w:r>
    </w:p>
    <w:p w14:paraId="1170E5D0" w14:textId="6C151571" w:rsidR="00992FFC" w:rsidRDefault="00992FFC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Time Commitment (minimum approximately 60 hours or 8 days per month)</w:t>
      </w:r>
    </w:p>
    <w:p w14:paraId="73389D0D" w14:textId="7DB0AEB8" w:rsidR="00992FFC" w:rsidRPr="00F70322" w:rsidRDefault="00992FFC" w:rsidP="00F70322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June 59.5 hours (7.9 days) = 2 days / week</w:t>
      </w:r>
    </w:p>
    <w:p w14:paraId="5E22B78B" w14:textId="09C38E2B" w:rsidR="00992FFC" w:rsidRPr="00F70322" w:rsidRDefault="00992FFC" w:rsidP="00F70322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July 88.5 hours (11.8 days) = 3 days / week</w:t>
      </w:r>
    </w:p>
    <w:p w14:paraId="23E6E9DD" w14:textId="7EDC8542" w:rsidR="00992FFC" w:rsidRPr="00F70322" w:rsidRDefault="00992FFC" w:rsidP="00F70322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 xml:space="preserve">August 77.5 hours (10.3 days) = </w:t>
      </w:r>
      <w:r w:rsidR="00F66EF0" w:rsidRPr="00F70322">
        <w:rPr>
          <w:rStyle w:val="normaltextrun"/>
          <w:lang w:val="en-US"/>
        </w:rPr>
        <w:t>2.5 days / week</w:t>
      </w:r>
    </w:p>
    <w:p w14:paraId="7C22EE2E" w14:textId="525AAA1D" w:rsidR="00992FFC" w:rsidRPr="00F70322" w:rsidRDefault="00992FFC" w:rsidP="00F70322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September 78.5 hours (10.4 days)</w:t>
      </w:r>
      <w:r w:rsidR="00F66EF0" w:rsidRPr="00F70322">
        <w:rPr>
          <w:rStyle w:val="normaltextrun"/>
          <w:lang w:val="en-US"/>
        </w:rPr>
        <w:t xml:space="preserve"> = 2.5 days / week</w:t>
      </w:r>
    </w:p>
    <w:p w14:paraId="6E214567" w14:textId="0D6B8E93" w:rsidR="00F66EF0" w:rsidRDefault="00F66EF0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Days in Saskatoon CDSS Office</w:t>
      </w:r>
    </w:p>
    <w:p w14:paraId="04F513C8" w14:textId="7CD0FA09" w:rsidR="00F66EF0" w:rsidRPr="00F70322" w:rsidRDefault="00F66EF0" w:rsidP="00F70322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June 1 day</w:t>
      </w:r>
    </w:p>
    <w:p w14:paraId="6025E7A2" w14:textId="0FB2A2D3" w:rsidR="00F66EF0" w:rsidRPr="00F70322" w:rsidRDefault="00F66EF0" w:rsidP="00F70322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July 3 days</w:t>
      </w:r>
    </w:p>
    <w:p w14:paraId="20E52327" w14:textId="3EB6472B" w:rsidR="00F66EF0" w:rsidRPr="00F70322" w:rsidRDefault="00F66EF0" w:rsidP="00F70322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August 0 days (Toronto Meetings 2 days) – CDSS Move, Toronto Meeting, DZ Holidays</w:t>
      </w:r>
    </w:p>
    <w:p w14:paraId="32055913" w14:textId="7D62DEAC" w:rsidR="00F66EF0" w:rsidRPr="00F70322" w:rsidRDefault="00F66EF0" w:rsidP="00F70322">
      <w:pPr>
        <w:pStyle w:val="ListParagraph"/>
        <w:numPr>
          <w:ilvl w:val="0"/>
          <w:numId w:val="8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September 3 days</w:t>
      </w:r>
    </w:p>
    <w:p w14:paraId="49F9C6C6" w14:textId="4A450959" w:rsidR="00F66EF0" w:rsidRDefault="00F66EF0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Time Alllocation</w:t>
      </w:r>
    </w:p>
    <w:p w14:paraId="57CED0CA" w14:textId="01F9E06E" w:rsidR="00F66EF0" w:rsidRPr="00F70322" w:rsidRDefault="00F66EF0" w:rsidP="00F70322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Day to Day Activities (email communication, registration and licensing, complaint process, meetings) ~60%</w:t>
      </w:r>
    </w:p>
    <w:p w14:paraId="42061A86" w14:textId="1C5BA4CB" w:rsidR="00F66EF0" w:rsidRPr="00F70322" w:rsidRDefault="00F66EF0" w:rsidP="00F70322">
      <w:pPr>
        <w:pStyle w:val="ListParagraph"/>
        <w:numPr>
          <w:ilvl w:val="0"/>
          <w:numId w:val="9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Projects (regulatory bylaws; alignment of standards, policies, and processes; permits; registrar task calendar; registrar position manual)</w:t>
      </w:r>
      <w:r w:rsidR="00F70322">
        <w:rPr>
          <w:rStyle w:val="normaltextrun"/>
          <w:lang w:val="en-US"/>
        </w:rPr>
        <w:t xml:space="preserve"> </w:t>
      </w:r>
      <w:r w:rsidRPr="00F70322">
        <w:rPr>
          <w:rStyle w:val="normaltextrun"/>
          <w:lang w:val="en-US"/>
        </w:rPr>
        <w:t xml:space="preserve">~40% </w:t>
      </w:r>
    </w:p>
    <w:p w14:paraId="18E858D9" w14:textId="77777777" w:rsidR="00BB088B" w:rsidRPr="00BB088B" w:rsidRDefault="00BB088B" w:rsidP="00F70322">
      <w:pPr>
        <w:spacing w:after="0" w:line="240" w:lineRule="auto"/>
        <w:rPr>
          <w:rStyle w:val="normaltextrun"/>
        </w:rPr>
      </w:pPr>
    </w:p>
    <w:p w14:paraId="2D4C6ABC" w14:textId="20C29388" w:rsidR="00F70322" w:rsidRPr="00F70322" w:rsidRDefault="00F70322" w:rsidP="00F70322">
      <w:pPr>
        <w:spacing w:after="0" w:line="240" w:lineRule="auto"/>
        <w:rPr>
          <w:rStyle w:val="normaltextrun"/>
          <w:b/>
          <w:bCs/>
          <w:lang w:val="en-US"/>
        </w:rPr>
      </w:pPr>
      <w:r w:rsidRPr="00F70322">
        <w:rPr>
          <w:rStyle w:val="normaltextrun"/>
          <w:b/>
          <w:bCs/>
          <w:lang w:val="en-US"/>
        </w:rPr>
        <w:t>2.</w:t>
      </w:r>
    </w:p>
    <w:p w14:paraId="20605493" w14:textId="02CDD40B" w:rsidR="00BB088B" w:rsidRPr="00F70322" w:rsidRDefault="00BB088B" w:rsidP="00F70322">
      <w:pPr>
        <w:spacing w:after="0" w:line="240" w:lineRule="auto"/>
        <w:rPr>
          <w:rStyle w:val="normaltextrun"/>
          <w:b/>
          <w:bCs/>
        </w:rPr>
      </w:pPr>
      <w:r w:rsidRPr="00F70322">
        <w:rPr>
          <w:rStyle w:val="normaltextrun"/>
          <w:b/>
          <w:bCs/>
          <w:lang w:val="en-US"/>
        </w:rPr>
        <w:t>T</w:t>
      </w:r>
      <w:r w:rsidRPr="00F70322">
        <w:rPr>
          <w:rStyle w:val="normaltextrun"/>
          <w:b/>
          <w:bCs/>
          <w:lang w:val="en-US"/>
        </w:rPr>
        <w:t xml:space="preserve">o progress the update of the regulatory bylaws; </w:t>
      </w:r>
    </w:p>
    <w:p w14:paraId="74A1E5AC" w14:textId="7D53E42D" w:rsidR="00BB088B" w:rsidRDefault="00BB088B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I have submitted a draft of an updated version of the regulatory bylaws to be evaluated and considered by Council with the intent to develop a final version to be approved by Council for submission to the Ministry of Health.</w:t>
      </w:r>
    </w:p>
    <w:p w14:paraId="4F53B9EB" w14:textId="77777777" w:rsidR="00136EAF" w:rsidRDefault="00136EAF" w:rsidP="00F70322">
      <w:pPr>
        <w:spacing w:after="0" w:line="240" w:lineRule="auto"/>
        <w:rPr>
          <w:rStyle w:val="normaltextrun"/>
          <w:lang w:val="en-US"/>
        </w:rPr>
      </w:pPr>
    </w:p>
    <w:p w14:paraId="526ED47D" w14:textId="0A17D504" w:rsidR="00BB088B" w:rsidRDefault="00BB088B" w:rsidP="00F70322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 xml:space="preserve">A recommendation for the addition of an Annual Regulatory Bylaw Review to be included in the Council Task Calendar </w:t>
      </w:r>
    </w:p>
    <w:p w14:paraId="6C8E323A" w14:textId="77777777" w:rsidR="00F70322" w:rsidRDefault="00F70322" w:rsidP="00F70322">
      <w:pPr>
        <w:spacing w:after="0" w:line="240" w:lineRule="auto"/>
        <w:rPr>
          <w:rStyle w:val="normaltextrun"/>
          <w:lang w:val="en-US"/>
        </w:rPr>
      </w:pPr>
    </w:p>
    <w:p w14:paraId="4EAACAF0" w14:textId="77777777" w:rsidR="00F70322" w:rsidRPr="00F70322" w:rsidRDefault="00F70322" w:rsidP="00F70322">
      <w:pPr>
        <w:spacing w:after="0" w:line="240" w:lineRule="auto"/>
        <w:rPr>
          <w:rStyle w:val="normaltextrun"/>
          <w:b/>
          <w:bCs/>
          <w:lang w:val="en-US"/>
        </w:rPr>
      </w:pPr>
      <w:r w:rsidRPr="00F70322">
        <w:rPr>
          <w:rStyle w:val="normaltextrun"/>
          <w:b/>
          <w:bCs/>
          <w:lang w:val="en-US"/>
        </w:rPr>
        <w:t>3.</w:t>
      </w:r>
    </w:p>
    <w:p w14:paraId="18ACC9DF" w14:textId="780ABABD" w:rsidR="000D55D5" w:rsidRPr="00F70322" w:rsidRDefault="00BB088B" w:rsidP="00F70322">
      <w:pPr>
        <w:spacing w:after="0" w:line="240" w:lineRule="auto"/>
        <w:rPr>
          <w:rStyle w:val="normaltextrun"/>
          <w:b/>
          <w:bCs/>
          <w:lang w:val="en-US"/>
        </w:rPr>
      </w:pPr>
      <w:r w:rsidRPr="00F70322">
        <w:rPr>
          <w:rStyle w:val="normaltextrun"/>
          <w:b/>
          <w:bCs/>
          <w:lang w:val="en-US"/>
        </w:rPr>
        <w:t>A</w:t>
      </w:r>
      <w:r w:rsidRPr="00F70322">
        <w:rPr>
          <w:rStyle w:val="normaltextrun"/>
          <w:b/>
          <w:bCs/>
          <w:lang w:val="en-US"/>
        </w:rPr>
        <w:t>nd to align the regulatory processes, policies, and standards to the decisions of Council. </w:t>
      </w:r>
    </w:p>
    <w:p w14:paraId="7C34DE9D" w14:textId="50D045A9" w:rsidR="00BB088B" w:rsidRPr="00F70322" w:rsidRDefault="00BB088B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Registrar Task Calendar</w:t>
      </w:r>
      <w:r w:rsidR="000C20C6" w:rsidRPr="00F70322">
        <w:rPr>
          <w:rStyle w:val="normaltextrun"/>
          <w:lang w:val="en-US"/>
        </w:rPr>
        <w:t xml:space="preserve"> development in progress</w:t>
      </w:r>
    </w:p>
    <w:p w14:paraId="6D477EE6" w14:textId="085D73F3" w:rsidR="00BB088B" w:rsidRPr="00F70322" w:rsidRDefault="00BB088B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Registrar Position Manual</w:t>
      </w:r>
      <w:r w:rsidR="000C20C6" w:rsidRPr="00F70322">
        <w:rPr>
          <w:rStyle w:val="normaltextrun"/>
          <w:lang w:val="en-US"/>
        </w:rPr>
        <w:t xml:space="preserve"> development in progress</w:t>
      </w:r>
    </w:p>
    <w:p w14:paraId="6045A3E8" w14:textId="03C87C71" w:rsidR="00BB088B" w:rsidRPr="00F70322" w:rsidRDefault="00BB088B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 xml:space="preserve">Registration and Licence Application Form </w:t>
      </w:r>
      <w:r w:rsidR="000C20C6" w:rsidRPr="00F70322">
        <w:rPr>
          <w:rStyle w:val="normaltextrun"/>
          <w:lang w:val="en-US"/>
        </w:rPr>
        <w:t>a</w:t>
      </w:r>
      <w:r w:rsidRPr="00F70322">
        <w:rPr>
          <w:rStyle w:val="normaltextrun"/>
          <w:lang w:val="en-US"/>
        </w:rPr>
        <w:t>mendments</w:t>
      </w:r>
    </w:p>
    <w:p w14:paraId="7479EB49" w14:textId="5C815038" w:rsidR="00BB088B" w:rsidRPr="00F70322" w:rsidRDefault="00BB088B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 xml:space="preserve">Change of Practice Form </w:t>
      </w:r>
      <w:r w:rsidR="000C20C6" w:rsidRPr="00F70322">
        <w:rPr>
          <w:rStyle w:val="normaltextrun"/>
          <w:lang w:val="en-US"/>
        </w:rPr>
        <w:t>a</w:t>
      </w:r>
      <w:r w:rsidRPr="00F70322">
        <w:rPr>
          <w:rStyle w:val="normaltextrun"/>
          <w:lang w:val="en-US"/>
        </w:rPr>
        <w:t>mendments</w:t>
      </w:r>
    </w:p>
    <w:p w14:paraId="0A544C8A" w14:textId="1AB66C6C" w:rsidR="00BB088B" w:rsidRPr="00F70322" w:rsidRDefault="00BB088B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Standard</w:t>
      </w:r>
      <w:r w:rsidR="0067681E" w:rsidRPr="00F70322">
        <w:rPr>
          <w:rStyle w:val="normaltextrun"/>
          <w:lang w:val="en-US"/>
        </w:rPr>
        <w:t>s (Practice of Dentistry</w:t>
      </w:r>
      <w:r w:rsidR="000C20C6" w:rsidRPr="00F70322">
        <w:rPr>
          <w:rStyle w:val="normaltextrun"/>
          <w:lang w:val="en-US"/>
        </w:rPr>
        <w:t>,</w:t>
      </w:r>
      <w:r w:rsidR="0067681E" w:rsidRPr="00F70322">
        <w:rPr>
          <w:rStyle w:val="normaltextrun"/>
          <w:lang w:val="en-US"/>
        </w:rPr>
        <w:t xml:space="preserve"> Clinic Facilities; Sedation and General Anesthesia; Radiation and Imaging; Advanced Facial Esthetic Therapies and Adjunctive Considerations)</w:t>
      </w:r>
      <w:r w:rsidR="000C20C6" w:rsidRPr="00F70322">
        <w:rPr>
          <w:rStyle w:val="normaltextrun"/>
          <w:lang w:val="en-US"/>
        </w:rPr>
        <w:t xml:space="preserve"> Permit Application Form development in progress</w:t>
      </w:r>
    </w:p>
    <w:p w14:paraId="22EC5263" w14:textId="7143CE3B" w:rsidR="000C20C6" w:rsidRPr="00F70322" w:rsidRDefault="000C20C6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Standards of Practice evaluation, development, and amendments – 11</w:t>
      </w:r>
    </w:p>
    <w:p w14:paraId="6176F721" w14:textId="77777777" w:rsidR="00F70322" w:rsidRPr="00F70322" w:rsidRDefault="00F70322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Complaint Process Form amendments</w:t>
      </w:r>
    </w:p>
    <w:p w14:paraId="2BF3A879" w14:textId="77777777" w:rsidR="00F70322" w:rsidRDefault="00F70322" w:rsidP="00F70322">
      <w:pPr>
        <w:pStyle w:val="ListParagraph"/>
        <w:numPr>
          <w:ilvl w:val="0"/>
          <w:numId w:val="10"/>
        </w:numPr>
        <w:spacing w:after="0" w:line="240" w:lineRule="auto"/>
        <w:rPr>
          <w:rStyle w:val="normaltextrun"/>
          <w:lang w:val="en-US"/>
        </w:rPr>
      </w:pPr>
      <w:r w:rsidRPr="00F70322">
        <w:rPr>
          <w:rStyle w:val="normaltextrun"/>
          <w:lang w:val="en-US"/>
        </w:rPr>
        <w:t>Complaint Process amendments with respect to Bill 120 Dental Discipline Act amendments</w:t>
      </w:r>
    </w:p>
    <w:p w14:paraId="624A7BD7" w14:textId="77777777" w:rsidR="00445C9D" w:rsidRDefault="00445C9D" w:rsidP="00445C9D">
      <w:pPr>
        <w:spacing w:after="0" w:line="240" w:lineRule="auto"/>
        <w:rPr>
          <w:rStyle w:val="normaltextrun"/>
          <w:lang w:val="en-US"/>
        </w:rPr>
      </w:pPr>
    </w:p>
    <w:p w14:paraId="19F3445C" w14:textId="1A9B1480" w:rsidR="00445C9D" w:rsidRPr="00445C9D" w:rsidRDefault="00445C9D" w:rsidP="00445C9D">
      <w:pPr>
        <w:spacing w:after="0" w:line="240" w:lineRule="auto"/>
        <w:rPr>
          <w:rStyle w:val="normaltextrun"/>
          <w:lang w:val="en-US"/>
        </w:rPr>
      </w:pPr>
      <w:r>
        <w:rPr>
          <w:rStyle w:val="normaltextrun"/>
          <w:lang w:val="en-US"/>
        </w:rPr>
        <w:t>DZ</w:t>
      </w:r>
    </w:p>
    <w:p w14:paraId="604C12B8" w14:textId="77777777" w:rsidR="00F70322" w:rsidRDefault="00F70322" w:rsidP="00BB088B">
      <w:pPr>
        <w:rPr>
          <w:rStyle w:val="normaltextrun"/>
          <w:lang w:val="en-US"/>
        </w:rPr>
      </w:pPr>
    </w:p>
    <w:p w14:paraId="0CFE03C3" w14:textId="04D60E39" w:rsidR="000C20C6" w:rsidRPr="00BB088B" w:rsidRDefault="000C20C6" w:rsidP="00BB088B">
      <w:pPr>
        <w:rPr>
          <w:lang w:val="en-US"/>
        </w:rPr>
      </w:pPr>
      <w:r>
        <w:rPr>
          <w:rStyle w:val="normaltextrun"/>
          <w:lang w:val="en-US"/>
        </w:rPr>
        <w:t xml:space="preserve"> </w:t>
      </w:r>
    </w:p>
    <w:sectPr w:rsidR="000C20C6" w:rsidRPr="00BB088B" w:rsidSect="004617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9C4"/>
    <w:multiLevelType w:val="hybridMultilevel"/>
    <w:tmpl w:val="0A5CD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B71"/>
    <w:multiLevelType w:val="hybridMultilevel"/>
    <w:tmpl w:val="E9A64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1A3F"/>
    <w:multiLevelType w:val="hybridMultilevel"/>
    <w:tmpl w:val="53CAC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33E9"/>
    <w:multiLevelType w:val="hybridMultilevel"/>
    <w:tmpl w:val="FD10F466"/>
    <w:lvl w:ilvl="0" w:tplc="6ECAB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2A0A"/>
    <w:multiLevelType w:val="hybridMultilevel"/>
    <w:tmpl w:val="E7007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1415"/>
    <w:multiLevelType w:val="hybridMultilevel"/>
    <w:tmpl w:val="6DFCB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0BA9"/>
    <w:multiLevelType w:val="hybridMultilevel"/>
    <w:tmpl w:val="28989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956DE"/>
    <w:multiLevelType w:val="hybridMultilevel"/>
    <w:tmpl w:val="73BC8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70E98"/>
    <w:multiLevelType w:val="hybridMultilevel"/>
    <w:tmpl w:val="7C44AA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B7CCC"/>
    <w:multiLevelType w:val="hybridMultilevel"/>
    <w:tmpl w:val="7E446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76997">
    <w:abstractNumId w:val="9"/>
  </w:num>
  <w:num w:numId="2" w16cid:durableId="242301168">
    <w:abstractNumId w:val="0"/>
  </w:num>
  <w:num w:numId="3" w16cid:durableId="60955257">
    <w:abstractNumId w:val="8"/>
  </w:num>
  <w:num w:numId="4" w16cid:durableId="477110328">
    <w:abstractNumId w:val="5"/>
  </w:num>
  <w:num w:numId="5" w16cid:durableId="311368846">
    <w:abstractNumId w:val="3"/>
  </w:num>
  <w:num w:numId="6" w16cid:durableId="2023243810">
    <w:abstractNumId w:val="1"/>
  </w:num>
  <w:num w:numId="7" w16cid:durableId="1869488437">
    <w:abstractNumId w:val="2"/>
  </w:num>
  <w:num w:numId="8" w16cid:durableId="129056487">
    <w:abstractNumId w:val="6"/>
  </w:num>
  <w:num w:numId="9" w16cid:durableId="57943992">
    <w:abstractNumId w:val="7"/>
  </w:num>
  <w:num w:numId="10" w16cid:durableId="1028260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B"/>
    <w:rsid w:val="000C20C6"/>
    <w:rsid w:val="000D55D5"/>
    <w:rsid w:val="00136EAF"/>
    <w:rsid w:val="00445C9D"/>
    <w:rsid w:val="004617AF"/>
    <w:rsid w:val="0067681E"/>
    <w:rsid w:val="00992FFC"/>
    <w:rsid w:val="00A601B9"/>
    <w:rsid w:val="00A86E3A"/>
    <w:rsid w:val="00AD15EB"/>
    <w:rsid w:val="00BB088B"/>
    <w:rsid w:val="00F66EF0"/>
    <w:rsid w:val="00F7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1DBF"/>
  <w15:chartTrackingRefBased/>
  <w15:docId w15:val="{B601F7FF-1A5D-43F5-8043-6B6437A3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B088B"/>
  </w:style>
  <w:style w:type="paragraph" w:styleId="ListParagraph">
    <w:name w:val="List Paragraph"/>
    <w:basedOn w:val="Normal"/>
    <w:uiPriority w:val="34"/>
    <w:qFormat/>
    <w:rsid w:val="00BB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00E2-C4CD-4950-AA74-BB851FC9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3</cp:revision>
  <dcterms:created xsi:type="dcterms:W3CDTF">2023-10-09T20:24:00Z</dcterms:created>
  <dcterms:modified xsi:type="dcterms:W3CDTF">2023-10-10T12:45:00Z</dcterms:modified>
</cp:coreProperties>
</file>