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C7" w:rsidRDefault="00C86AC7" w:rsidP="00A279DE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>
        <w:rPr>
          <w:rFonts w:eastAsia="Times New Roman"/>
          <w:noProof/>
        </w:rPr>
        <w:drawing>
          <wp:inline distT="0" distB="0" distL="0" distR="0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C7" w:rsidRDefault="00C86AC7" w:rsidP="00A279DE">
      <w:pPr>
        <w:rPr>
          <w:rFonts w:eastAsia="Times New Roman"/>
        </w:rPr>
      </w:pPr>
    </w:p>
    <w:p w:rsidR="00C86AC7" w:rsidRDefault="00C86AC7" w:rsidP="00A279DE">
      <w:pPr>
        <w:rPr>
          <w:rFonts w:eastAsia="Times New Roman"/>
        </w:rPr>
      </w:pPr>
    </w:p>
    <w:p w:rsidR="00C86AC7" w:rsidRDefault="00C86AC7" w:rsidP="00A279DE">
      <w:pPr>
        <w:rPr>
          <w:rFonts w:eastAsia="Times New Roman"/>
        </w:rPr>
      </w:pPr>
    </w:p>
    <w:p w:rsidR="00A279DE" w:rsidRDefault="00722A14" w:rsidP="00A279DE">
      <w:pPr>
        <w:rPr>
          <w:rFonts w:eastAsia="Times New Roman"/>
        </w:rPr>
      </w:pPr>
      <w:r>
        <w:rPr>
          <w:rFonts w:eastAsia="Times New Roman"/>
        </w:rPr>
        <w:t xml:space="preserve">CDSS </w:t>
      </w:r>
      <w:r w:rsidR="00EA1256">
        <w:rPr>
          <w:rFonts w:eastAsia="Times New Roman"/>
        </w:rPr>
        <w:t>B</w:t>
      </w:r>
      <w:r>
        <w:rPr>
          <w:rFonts w:eastAsia="Times New Roman"/>
        </w:rPr>
        <w:t>oard Members</w:t>
      </w:r>
      <w:r w:rsidR="00EA1256">
        <w:rPr>
          <w:rFonts w:eastAsia="Times New Roman"/>
        </w:rPr>
        <w:t xml:space="preserve"> Expectations</w:t>
      </w:r>
      <w:r w:rsidR="00A279DE">
        <w:rPr>
          <w:rFonts w:eastAsia="Times New Roman"/>
        </w:rPr>
        <w:t xml:space="preserve">  </w:t>
      </w:r>
      <w:r w:rsidR="006910D0">
        <w:rPr>
          <w:rFonts w:eastAsia="Times New Roman"/>
        </w:rPr>
        <w:tab/>
      </w:r>
      <w:r w:rsidR="006910D0">
        <w:rPr>
          <w:rFonts w:eastAsia="Times New Roman"/>
        </w:rPr>
        <w:tab/>
      </w:r>
      <w:r w:rsidR="006910D0">
        <w:rPr>
          <w:rFonts w:eastAsia="Times New Roman"/>
        </w:rPr>
        <w:tab/>
      </w:r>
      <w:r w:rsidR="006910D0">
        <w:rPr>
          <w:rFonts w:eastAsia="Times New Roman"/>
        </w:rPr>
        <w:tab/>
        <w:t>Effective: January 2019</w:t>
      </w:r>
    </w:p>
    <w:p w:rsidR="00A279DE" w:rsidRDefault="00A279DE" w:rsidP="00A279DE">
      <w:pPr>
        <w:rPr>
          <w:rFonts w:eastAsia="Times New Roman"/>
        </w:rPr>
      </w:pP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Fonts w:eastAsia="Times New Roman"/>
        </w:rPr>
        <w:t>Work</w:t>
      </w:r>
      <w:r w:rsidR="00722A14">
        <w:rPr>
          <w:rFonts w:eastAsia="Times New Roman"/>
        </w:rPr>
        <w:t>ing co</w:t>
      </w:r>
      <w:r>
        <w:rPr>
          <w:rFonts w:eastAsia="Times New Roman"/>
        </w:rPr>
        <w:t xml:space="preserve">llaboratively with the Management Team, the Board of Directors is responsible for the governance of the </w:t>
      </w:r>
      <w:r w:rsidR="00AB3A4A">
        <w:rPr>
          <w:rFonts w:eastAsia="Times New Roman"/>
        </w:rPr>
        <w:t>College</w:t>
      </w:r>
      <w:r>
        <w:rPr>
          <w:rFonts w:eastAsia="Times New Roman"/>
        </w:rPr>
        <w:t>, including</w:t>
      </w:r>
      <w:r w:rsidR="00722A14">
        <w:rPr>
          <w:rFonts w:eastAsia="Times New Roman"/>
        </w:rPr>
        <w:t xml:space="preserve"> </w:t>
      </w:r>
      <w:r>
        <w:rPr>
          <w:rFonts w:eastAsia="Times New Roman"/>
        </w:rPr>
        <w:t>visionary leadership</w:t>
      </w:r>
      <w:r w:rsidR="00722A14">
        <w:rPr>
          <w:rFonts w:eastAsia="Times New Roman"/>
        </w:rPr>
        <w:t xml:space="preserve">, </w:t>
      </w:r>
      <w:r>
        <w:rPr>
          <w:rFonts w:eastAsia="Times New Roman"/>
        </w:rPr>
        <w:t>establishment of the values, strategic plan, policy decision and overall direction to achieve the vision and mission</w:t>
      </w:r>
      <w:r w:rsidR="00722A1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AF191B">
        <w:rPr>
          <w:rFonts w:eastAsia="Times New Roman"/>
        </w:rPr>
        <w:t xml:space="preserve">This will be achieved </w:t>
      </w:r>
      <w:r w:rsidR="00AB3A4A">
        <w:rPr>
          <w:rFonts w:eastAsia="Times New Roman"/>
        </w:rPr>
        <w:t xml:space="preserve">through a board with a </w:t>
      </w:r>
      <w:r w:rsidR="00AF191B">
        <w:rPr>
          <w:rFonts w:eastAsia="Times New Roman"/>
        </w:rPr>
        <w:t xml:space="preserve">diverse set of </w:t>
      </w:r>
      <w:r w:rsidR="00AB3A4A">
        <w:rPr>
          <w:rFonts w:eastAsia="Times New Roman"/>
        </w:rPr>
        <w:t>k</w:t>
      </w:r>
      <w:r w:rsidR="00AF191B">
        <w:rPr>
          <w:rFonts w:eastAsia="Times New Roman"/>
        </w:rPr>
        <w:t>nowledge, skills and experience including but not limited to:</w:t>
      </w:r>
      <w:r>
        <w:rPr>
          <w:rStyle w:val="wbzude"/>
          <w:rFonts w:eastAsia="Times New Roman"/>
        </w:rPr>
        <w:t xml:space="preserve"> </w:t>
      </w:r>
    </w:p>
    <w:p w:rsidR="00A279DE" w:rsidRPr="00EA1256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 xml:space="preserve">Business/Management Experience </w:t>
      </w:r>
    </w:p>
    <w:p w:rsidR="00A279DE" w:rsidRPr="00EA1256" w:rsidRDefault="00AF191B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>Entrepreneurialism</w:t>
      </w:r>
      <w:r w:rsidR="00A279DE" w:rsidRPr="00EA1256">
        <w:rPr>
          <w:rStyle w:val="wbzude"/>
          <w:rFonts w:eastAsia="Times New Roman"/>
        </w:rPr>
        <w:t xml:space="preserve"> </w:t>
      </w:r>
    </w:p>
    <w:p w:rsidR="00A279DE" w:rsidRPr="00EA1256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 xml:space="preserve">Financial Expertise </w:t>
      </w:r>
    </w:p>
    <w:p w:rsidR="00A279DE" w:rsidRPr="00EA1256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 xml:space="preserve">Human Resources Management </w:t>
      </w:r>
    </w:p>
    <w:p w:rsidR="00EA1256" w:rsidRPr="00EA1256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 xml:space="preserve">Risk Management </w:t>
      </w:r>
    </w:p>
    <w:p w:rsidR="00A279DE" w:rsidRPr="00EA1256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EA1256">
        <w:rPr>
          <w:rStyle w:val="wbzude"/>
          <w:rFonts w:eastAsia="Times New Roman"/>
        </w:rPr>
        <w:t xml:space="preserve">Government and Community Relations </w:t>
      </w:r>
    </w:p>
    <w:p w:rsidR="00A279DE" w:rsidRPr="00EA1256" w:rsidRDefault="00A279DE" w:rsidP="00EA1256">
      <w:pPr>
        <w:pStyle w:val="ListParagraph"/>
        <w:rPr>
          <w:rStyle w:val="wbzude"/>
          <w:rFonts w:eastAsia="Times New Roman"/>
        </w:rPr>
      </w:pPr>
    </w:p>
    <w:p w:rsidR="00A279DE" w:rsidRPr="000570D8" w:rsidRDefault="00A279DE" w:rsidP="00A279DE">
      <w:pPr>
        <w:rPr>
          <w:rStyle w:val="wbzude"/>
          <w:rFonts w:eastAsia="Times New Roman"/>
          <w:b/>
        </w:rPr>
      </w:pPr>
      <w:r w:rsidRPr="000570D8">
        <w:rPr>
          <w:rStyle w:val="wbzude"/>
          <w:rFonts w:eastAsia="Times New Roman"/>
          <w:b/>
        </w:rPr>
        <w:t xml:space="preserve">Duties: </w:t>
      </w:r>
    </w:p>
    <w:p w:rsidR="00A279DE" w:rsidRPr="000570D8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</w:t>
      </w:r>
      <w:r w:rsidR="00AF191B" w:rsidRPr="000570D8">
        <w:rPr>
          <w:rStyle w:val="wbzude"/>
          <w:rFonts w:eastAsia="Times New Roman"/>
        </w:rPr>
        <w:t>b</w:t>
      </w:r>
      <w:r w:rsidRPr="000570D8">
        <w:rPr>
          <w:rStyle w:val="wbzude"/>
          <w:rFonts w:eastAsia="Times New Roman"/>
        </w:rPr>
        <w:t xml:space="preserve">e prepared for </w:t>
      </w:r>
      <w:r w:rsidR="00AF191B" w:rsidRPr="000570D8">
        <w:rPr>
          <w:rStyle w:val="wbzude"/>
          <w:rFonts w:eastAsia="Times New Roman"/>
        </w:rPr>
        <w:t xml:space="preserve">and attend all </w:t>
      </w:r>
      <w:r w:rsidR="00EA1256" w:rsidRPr="000570D8">
        <w:rPr>
          <w:rStyle w:val="wbzude"/>
          <w:rFonts w:eastAsia="Times New Roman"/>
        </w:rPr>
        <w:t>B</w:t>
      </w:r>
      <w:r w:rsidR="00AF191B" w:rsidRPr="000570D8">
        <w:rPr>
          <w:rStyle w:val="wbzude"/>
          <w:rFonts w:eastAsia="Times New Roman"/>
        </w:rPr>
        <w:t>oard meetings.</w:t>
      </w:r>
      <w:r w:rsidRPr="000570D8">
        <w:rPr>
          <w:rStyle w:val="wbzude"/>
          <w:rFonts w:eastAsia="Times New Roman"/>
        </w:rPr>
        <w:t xml:space="preserve"> </w:t>
      </w:r>
    </w:p>
    <w:p w:rsidR="00A279DE" w:rsidRPr="000570D8" w:rsidRDefault="00A279DE" w:rsidP="00EA1256">
      <w:pPr>
        <w:pStyle w:val="ListParagraph"/>
        <w:numPr>
          <w:ilvl w:val="0"/>
          <w:numId w:val="4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prepare for and participate in the discussions and the deliberations of the Board. </w:t>
      </w:r>
    </w:p>
    <w:p w:rsidR="00A279DE" w:rsidRPr="000570D8" w:rsidRDefault="00A279DE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>To be able to analyze the internal and external environment and identify current and future</w:t>
      </w:r>
      <w:r w:rsidR="00EA1256" w:rsidRPr="000570D8">
        <w:rPr>
          <w:rStyle w:val="wbzude"/>
          <w:rFonts w:eastAsia="Times New Roman"/>
        </w:rPr>
        <w:t xml:space="preserve"> </w:t>
      </w:r>
      <w:r w:rsidRPr="000570D8">
        <w:rPr>
          <w:rStyle w:val="wbzude"/>
          <w:rFonts w:eastAsia="Times New Roman"/>
        </w:rPr>
        <w:t xml:space="preserve">opportunities, challenges and risks, while reflecting on past experience, </w:t>
      </w:r>
      <w:r w:rsidR="00EA1256" w:rsidRPr="000570D8">
        <w:rPr>
          <w:rStyle w:val="wbzude"/>
          <w:rFonts w:eastAsia="Times New Roman"/>
        </w:rPr>
        <w:t>B</w:t>
      </w:r>
      <w:r w:rsidRPr="000570D8">
        <w:rPr>
          <w:rStyle w:val="wbzude"/>
          <w:rFonts w:eastAsia="Times New Roman"/>
        </w:rPr>
        <w:t>oard policies and</w:t>
      </w:r>
      <w:r w:rsidR="00AF191B" w:rsidRPr="000570D8">
        <w:rPr>
          <w:rStyle w:val="wbzude"/>
          <w:rFonts w:eastAsia="Times New Roman"/>
        </w:rPr>
        <w:t xml:space="preserve"> </w:t>
      </w:r>
      <w:r w:rsidRPr="000570D8">
        <w:rPr>
          <w:rStyle w:val="wbzude"/>
          <w:rFonts w:eastAsia="Times New Roman"/>
        </w:rPr>
        <w:t xml:space="preserve">processes. </w:t>
      </w:r>
    </w:p>
    <w:p w:rsidR="00A279DE" w:rsidRPr="000570D8" w:rsidRDefault="00A279DE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actively participate in at least one committee </w:t>
      </w:r>
      <w:r w:rsidR="00AF191B" w:rsidRPr="000570D8">
        <w:rPr>
          <w:rStyle w:val="wbzude"/>
          <w:rFonts w:eastAsia="Times New Roman"/>
        </w:rPr>
        <w:t xml:space="preserve">of the </w:t>
      </w:r>
      <w:r w:rsidR="00EA1256" w:rsidRPr="000570D8">
        <w:rPr>
          <w:rStyle w:val="wbzude"/>
          <w:rFonts w:eastAsia="Times New Roman"/>
        </w:rPr>
        <w:t>B</w:t>
      </w:r>
      <w:r w:rsidR="00AF191B" w:rsidRPr="000570D8">
        <w:rPr>
          <w:rStyle w:val="wbzude"/>
          <w:rFonts w:eastAsia="Times New Roman"/>
        </w:rPr>
        <w:t>oard</w:t>
      </w:r>
      <w:r w:rsidRPr="000570D8">
        <w:rPr>
          <w:rStyle w:val="wbzude"/>
          <w:rFonts w:eastAsia="Times New Roman"/>
        </w:rPr>
        <w:t xml:space="preserve">. </w:t>
      </w:r>
    </w:p>
    <w:p w:rsidR="00EA1256" w:rsidRPr="000570D8" w:rsidRDefault="00A279DE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foster a positive working relationship with other Board members and </w:t>
      </w:r>
      <w:r w:rsidR="00AF191B" w:rsidRPr="000570D8">
        <w:rPr>
          <w:rStyle w:val="wbzude"/>
          <w:rFonts w:eastAsia="Times New Roman"/>
        </w:rPr>
        <w:t>CDSS</w:t>
      </w:r>
      <w:r w:rsidRPr="000570D8">
        <w:rPr>
          <w:rStyle w:val="wbzude"/>
          <w:rFonts w:eastAsia="Times New Roman"/>
        </w:rPr>
        <w:t xml:space="preserve"> staff.</w:t>
      </w:r>
      <w:r w:rsidR="00EA1256" w:rsidRPr="000570D8">
        <w:rPr>
          <w:rStyle w:val="wbzude"/>
          <w:rFonts w:eastAsia="Times New Roman"/>
        </w:rPr>
        <w:t xml:space="preserve">   </w:t>
      </w:r>
    </w:p>
    <w:p w:rsidR="00A279DE" w:rsidRPr="000570D8" w:rsidRDefault="00A279DE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establish overall long and short term goals, objectives and priorities for </w:t>
      </w:r>
      <w:r w:rsidR="00AF191B" w:rsidRPr="000570D8">
        <w:rPr>
          <w:rStyle w:val="wbzude"/>
          <w:rFonts w:eastAsia="Times New Roman"/>
        </w:rPr>
        <w:t>CDSS</w:t>
      </w:r>
      <w:r w:rsidRPr="000570D8">
        <w:rPr>
          <w:rStyle w:val="wbzude"/>
          <w:rFonts w:eastAsia="Times New Roman"/>
        </w:rPr>
        <w:t xml:space="preserve"> in meeting the needs of </w:t>
      </w:r>
      <w:r w:rsidR="00AF191B" w:rsidRPr="000570D8">
        <w:rPr>
          <w:rStyle w:val="wbzude"/>
          <w:rFonts w:eastAsia="Times New Roman"/>
        </w:rPr>
        <w:t xml:space="preserve">the Saskatchewan people and members of the </w:t>
      </w:r>
      <w:r w:rsidR="00AB3A4A" w:rsidRPr="000570D8">
        <w:rPr>
          <w:rStyle w:val="wbzude"/>
          <w:rFonts w:eastAsia="Times New Roman"/>
        </w:rPr>
        <w:t>C</w:t>
      </w:r>
      <w:r w:rsidR="00AF191B" w:rsidRPr="000570D8">
        <w:rPr>
          <w:rStyle w:val="wbzude"/>
          <w:rFonts w:eastAsia="Times New Roman"/>
        </w:rPr>
        <w:t>ollege.</w:t>
      </w:r>
    </w:p>
    <w:p w:rsidR="00A279DE" w:rsidRPr="000570D8" w:rsidRDefault="00A279DE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 xml:space="preserve">To publicly support and champion the </w:t>
      </w:r>
      <w:r w:rsidR="00AB3A4A" w:rsidRPr="000570D8">
        <w:rPr>
          <w:rStyle w:val="wbzude"/>
          <w:rFonts w:eastAsia="Times New Roman"/>
        </w:rPr>
        <w:t>College’s</w:t>
      </w:r>
      <w:r w:rsidRPr="000570D8">
        <w:rPr>
          <w:rStyle w:val="wbzude"/>
          <w:rFonts w:eastAsia="Times New Roman"/>
        </w:rPr>
        <w:t xml:space="preserve"> initiatives</w:t>
      </w:r>
      <w:r w:rsidR="00EA1256" w:rsidRPr="000570D8">
        <w:rPr>
          <w:rStyle w:val="wbzude"/>
          <w:rFonts w:eastAsia="Times New Roman"/>
        </w:rPr>
        <w:t>, Vision, Mission and Values</w:t>
      </w:r>
      <w:r w:rsidRPr="000570D8">
        <w:rPr>
          <w:rStyle w:val="wbzude"/>
          <w:rFonts w:eastAsia="Times New Roman"/>
        </w:rPr>
        <w:t xml:space="preserve">. </w:t>
      </w:r>
    </w:p>
    <w:p w:rsidR="00EA1256" w:rsidRPr="000570D8" w:rsidRDefault="00EA1256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>To remain impartial at all times and in the event of a conflict of interest or perceived conflict of interest, recuse oneself</w:t>
      </w:r>
      <w:r w:rsidR="000570D8">
        <w:rPr>
          <w:rStyle w:val="wbzude"/>
          <w:rFonts w:eastAsia="Times New Roman"/>
        </w:rPr>
        <w:t xml:space="preserve"> </w:t>
      </w:r>
      <w:r w:rsidRPr="000570D8">
        <w:rPr>
          <w:rStyle w:val="wbzude"/>
          <w:rFonts w:eastAsia="Times New Roman"/>
        </w:rPr>
        <w:t>from the discussion and decision.</w:t>
      </w:r>
    </w:p>
    <w:p w:rsidR="00EA1256" w:rsidRPr="00EA1256" w:rsidRDefault="00EA1256" w:rsidP="00EA1256">
      <w:pPr>
        <w:pStyle w:val="ListParagraph"/>
        <w:numPr>
          <w:ilvl w:val="0"/>
          <w:numId w:val="5"/>
        </w:numPr>
        <w:rPr>
          <w:rStyle w:val="wbzude"/>
          <w:rFonts w:eastAsia="Times New Roman"/>
        </w:rPr>
      </w:pPr>
      <w:r w:rsidRPr="000570D8">
        <w:rPr>
          <w:rStyle w:val="wbzude"/>
          <w:rFonts w:eastAsia="Times New Roman"/>
        </w:rPr>
        <w:t>Particip</w:t>
      </w:r>
      <w:r w:rsidR="00F404A7" w:rsidRPr="000570D8">
        <w:rPr>
          <w:rStyle w:val="wbzude"/>
          <w:rFonts w:eastAsia="Times New Roman"/>
        </w:rPr>
        <w:t xml:space="preserve">ate in </w:t>
      </w:r>
      <w:r w:rsidR="000570D8">
        <w:rPr>
          <w:rStyle w:val="wbzude"/>
          <w:rFonts w:eastAsia="Times New Roman"/>
        </w:rPr>
        <w:t xml:space="preserve">scheduled </w:t>
      </w:r>
      <w:r w:rsidR="00F404A7" w:rsidRPr="000570D8">
        <w:rPr>
          <w:rStyle w:val="wbzude"/>
          <w:rFonts w:eastAsia="Times New Roman"/>
        </w:rPr>
        <w:t>conference calls</w:t>
      </w:r>
      <w:r w:rsidR="000570D8">
        <w:rPr>
          <w:rStyle w:val="wbzude"/>
          <w:rFonts w:eastAsia="Times New Roman"/>
        </w:rPr>
        <w:t>.</w:t>
      </w:r>
      <w:r>
        <w:rPr>
          <w:rStyle w:val="wbzude"/>
          <w:rFonts w:eastAsia="Times New Roman"/>
        </w:rPr>
        <w:br/>
      </w:r>
    </w:p>
    <w:p w:rsidR="00A279DE" w:rsidRDefault="00A279DE" w:rsidP="00A279DE">
      <w:pPr>
        <w:rPr>
          <w:rStyle w:val="wbzude"/>
          <w:rFonts w:eastAsia="Times New Roman"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0570D8">
        <w:rPr>
          <w:rStyle w:val="wbzude"/>
          <w:rFonts w:eastAsia="Times New Roman"/>
          <w:b/>
        </w:rPr>
        <w:t>Behavioral Competencies:</w:t>
      </w:r>
      <w:r w:rsidRPr="00A279DE">
        <w:rPr>
          <w:rStyle w:val="wbzude"/>
          <w:rFonts w:eastAsia="Times New Roman"/>
          <w:b/>
        </w:rPr>
        <w:t xml:space="preserve"> </w:t>
      </w: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Reliability and Commitment to Board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Available to prepare for and participate in Board meetings and at least one sub-committee of the </w:t>
      </w:r>
      <w:r w:rsidR="00EA1256">
        <w:rPr>
          <w:rStyle w:val="wbzude"/>
          <w:rFonts w:eastAsia="Times New Roman"/>
        </w:rPr>
        <w:t>B</w:t>
      </w:r>
      <w:r>
        <w:rPr>
          <w:rStyle w:val="wbzude"/>
          <w:rFonts w:eastAsia="Times New Roman"/>
        </w:rPr>
        <w:t xml:space="preserve">oard as necessary.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Ethics and Integrity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Makes sound decisions that support the organizational direction, values and mission. Has a clear understanding of right and wrong and freely admits to errors and takes steps to rectify the situation.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C86AC7" w:rsidRDefault="00C86AC7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lastRenderedPageBreak/>
        <w:t xml:space="preserve">Commitment to Continuous Improvement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Participates in training programs for the Board and shares knowledge and information with colleagues. </w:t>
      </w:r>
      <w:proofErr w:type="gramStart"/>
      <w:r>
        <w:rPr>
          <w:rStyle w:val="wbzude"/>
          <w:rFonts w:eastAsia="Times New Roman"/>
        </w:rPr>
        <w:t>Stays abreast of leading trends and practices in the industry.</w:t>
      </w:r>
      <w:proofErr w:type="gramEnd"/>
      <w:r>
        <w:rPr>
          <w:rStyle w:val="wbzude"/>
          <w:rFonts w:eastAsia="Times New Roman"/>
        </w:rPr>
        <w:t xml:space="preserve"> </w:t>
      </w:r>
    </w:p>
    <w:p w:rsidR="00F404A7" w:rsidRDefault="00F404A7" w:rsidP="00A279DE">
      <w:pPr>
        <w:rPr>
          <w:rStyle w:val="wbzude"/>
          <w:rFonts w:eastAsia="Times New Roman"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Critical Thinking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>- Analyzes the internal and external environment in order to identify current and future opportunities, challenges and risks while reflecting on past experience, board policies and processes.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Consensus Building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Effectively builds constructive, friendly, professional relationships and networks within the </w:t>
      </w:r>
      <w:r w:rsidR="00AB3A4A">
        <w:rPr>
          <w:rStyle w:val="wbzude"/>
          <w:rFonts w:eastAsia="Times New Roman"/>
        </w:rPr>
        <w:t>B</w:t>
      </w:r>
      <w:r>
        <w:rPr>
          <w:rStyle w:val="wbzude"/>
          <w:rFonts w:eastAsia="Times New Roman"/>
        </w:rPr>
        <w:t xml:space="preserve">oard and maintains external </w:t>
      </w:r>
      <w:r w:rsidR="00AB3A4A">
        <w:rPr>
          <w:rStyle w:val="wbzude"/>
          <w:rFonts w:eastAsia="Times New Roman"/>
        </w:rPr>
        <w:t>relationships</w:t>
      </w:r>
      <w:r>
        <w:rPr>
          <w:rStyle w:val="wbzude"/>
          <w:rFonts w:eastAsia="Times New Roman"/>
        </w:rPr>
        <w:t xml:space="preserve"> that can provide information, and support.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Commitment to </w:t>
      </w:r>
      <w:r w:rsidR="00AB3A4A">
        <w:rPr>
          <w:rStyle w:val="wbzude"/>
          <w:rFonts w:eastAsia="Times New Roman"/>
          <w:b/>
        </w:rPr>
        <w:t>College</w:t>
      </w:r>
      <w:r w:rsidRPr="00A279DE">
        <w:rPr>
          <w:rStyle w:val="wbzude"/>
          <w:rFonts w:eastAsia="Times New Roman"/>
          <w:b/>
        </w:rPr>
        <w:t xml:space="preserve">’s Purpose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Shows commitment to the vision, mission and strategic goals by having a solid understanding of the internal and external environment. </w:t>
      </w:r>
      <w:proofErr w:type="gramStart"/>
      <w:r>
        <w:rPr>
          <w:rStyle w:val="wbzude"/>
          <w:rFonts w:eastAsia="Times New Roman"/>
        </w:rPr>
        <w:t xml:space="preserve">Influences the </w:t>
      </w:r>
      <w:r w:rsidR="00AB3A4A">
        <w:rPr>
          <w:rStyle w:val="wbzude"/>
          <w:rFonts w:eastAsia="Times New Roman"/>
        </w:rPr>
        <w:t>College’s</w:t>
      </w:r>
      <w:r>
        <w:rPr>
          <w:rStyle w:val="wbzude"/>
          <w:rFonts w:eastAsia="Times New Roman"/>
        </w:rPr>
        <w:t xml:space="preserve"> future plans and vision.</w:t>
      </w:r>
      <w:proofErr w:type="gramEnd"/>
      <w:r>
        <w:rPr>
          <w:rStyle w:val="wbzude"/>
          <w:rFonts w:eastAsia="Times New Roman"/>
        </w:rPr>
        <w:t xml:space="preserve">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 xml:space="preserve">Positive Impact and Influence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Maintains a professional and positive manner even under changing or uncertain </w:t>
      </w:r>
      <w:r w:rsidR="00C10489">
        <w:rPr>
          <w:rStyle w:val="wbzude"/>
          <w:rFonts w:eastAsia="Times New Roman"/>
        </w:rPr>
        <w:t xml:space="preserve">and challenging </w:t>
      </w:r>
      <w:r>
        <w:rPr>
          <w:rStyle w:val="wbzude"/>
          <w:rFonts w:eastAsia="Times New Roman"/>
        </w:rPr>
        <w:t xml:space="preserve">conditions. </w:t>
      </w:r>
      <w:proofErr w:type="gramStart"/>
      <w:r>
        <w:rPr>
          <w:rStyle w:val="wbzude"/>
          <w:rFonts w:eastAsia="Times New Roman"/>
        </w:rPr>
        <w:t>Works collegially with a wide range of individuals to influence direction.</w:t>
      </w:r>
      <w:proofErr w:type="gramEnd"/>
      <w:r>
        <w:rPr>
          <w:rStyle w:val="wbzude"/>
          <w:rFonts w:eastAsia="Times New Roman"/>
        </w:rPr>
        <w:t xml:space="preserve">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>Accountability</w:t>
      </w:r>
    </w:p>
    <w:p w:rsidR="00AB3A4A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 - Displays a high level of confidentiality and respects the sensitivity of information. Evaluates and responds to complex requirements that support the </w:t>
      </w:r>
      <w:r w:rsidR="00AB3A4A">
        <w:rPr>
          <w:rStyle w:val="wbzude"/>
          <w:rFonts w:eastAsia="Times New Roman"/>
        </w:rPr>
        <w:t>College’s</w:t>
      </w:r>
      <w:r>
        <w:rPr>
          <w:rStyle w:val="wbzude"/>
          <w:rFonts w:eastAsia="Times New Roman"/>
        </w:rPr>
        <w:t xml:space="preserve"> direction.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 </w:t>
      </w:r>
    </w:p>
    <w:p w:rsidR="00A279DE" w:rsidRDefault="00A279DE" w:rsidP="00A279DE">
      <w:pPr>
        <w:rPr>
          <w:rStyle w:val="wbzude"/>
          <w:rFonts w:eastAsia="Times New Roman"/>
        </w:rPr>
      </w:pPr>
      <w:r w:rsidRPr="00A279DE">
        <w:rPr>
          <w:rStyle w:val="wbzude"/>
          <w:rFonts w:eastAsia="Times New Roman"/>
          <w:b/>
        </w:rPr>
        <w:t>Strategic Thinking</w:t>
      </w:r>
      <w:r>
        <w:rPr>
          <w:rStyle w:val="wbzude"/>
          <w:rFonts w:eastAsia="Times New Roman"/>
        </w:rPr>
        <w:t xml:space="preserve"> </w:t>
      </w:r>
    </w:p>
    <w:p w:rsidR="00AB3A4A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Participates in strategic planning and anticipates trends in the external and internal environment, including new developments in the </w:t>
      </w:r>
      <w:r w:rsidR="00AB3A4A">
        <w:rPr>
          <w:rStyle w:val="wbzude"/>
          <w:rFonts w:eastAsia="Times New Roman"/>
        </w:rPr>
        <w:t xml:space="preserve">social and </w:t>
      </w:r>
      <w:r>
        <w:rPr>
          <w:rStyle w:val="wbzude"/>
          <w:rFonts w:eastAsia="Times New Roman"/>
        </w:rPr>
        <w:t>economic climate.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 </w:t>
      </w: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>Flexibility and Open-mindedness</w:t>
      </w:r>
    </w:p>
    <w:p w:rsidR="00AB3A4A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 - Respects, and relates well to, people of diverse backgrounds and perspectives. </w:t>
      </w:r>
      <w:proofErr w:type="gramStart"/>
      <w:r>
        <w:rPr>
          <w:rStyle w:val="wbzude"/>
          <w:rFonts w:eastAsia="Times New Roman"/>
        </w:rPr>
        <w:t>Able to respect and listen to opinions that are different from one’s own and be flexible in one’s decisions.</w:t>
      </w:r>
      <w:proofErr w:type="gramEnd"/>
      <w:r>
        <w:rPr>
          <w:rStyle w:val="wbzude"/>
          <w:rFonts w:eastAsia="Times New Roman"/>
        </w:rPr>
        <w:t xml:space="preserve"> </w:t>
      </w:r>
    </w:p>
    <w:p w:rsidR="00AB3A4A" w:rsidRDefault="00AB3A4A" w:rsidP="00A279DE">
      <w:pPr>
        <w:rPr>
          <w:rStyle w:val="wbzude"/>
          <w:rFonts w:eastAsia="Times New Roman"/>
        </w:rPr>
      </w:pPr>
    </w:p>
    <w:p w:rsidR="00A279DE" w:rsidRDefault="00A279DE" w:rsidP="00A279DE">
      <w:pPr>
        <w:rPr>
          <w:rStyle w:val="wbzude"/>
          <w:rFonts w:eastAsia="Times New Roman"/>
        </w:rPr>
      </w:pPr>
      <w:r w:rsidRPr="00A279DE">
        <w:rPr>
          <w:rStyle w:val="wbzude"/>
          <w:rFonts w:eastAsia="Times New Roman"/>
          <w:b/>
        </w:rPr>
        <w:t>Healthy Skepticism</w:t>
      </w:r>
      <w:r>
        <w:rPr>
          <w:rStyle w:val="wbzude"/>
          <w:rFonts w:eastAsia="Times New Roman"/>
        </w:rPr>
        <w:t xml:space="preserve"> </w:t>
      </w:r>
    </w:p>
    <w:p w:rsidR="00A279DE" w:rsidRDefault="00A279DE" w:rsidP="00A279DE">
      <w:pPr>
        <w:rPr>
          <w:rStyle w:val="wbzude"/>
          <w:rFonts w:eastAsia="Times New Roman"/>
        </w:rPr>
      </w:pPr>
      <w:r>
        <w:rPr>
          <w:rStyle w:val="wbzude"/>
          <w:rFonts w:eastAsia="Times New Roman"/>
        </w:rPr>
        <w:t xml:space="preserve">- Probes respectfully with objective questions to gain better understanding of issues while adhering to good governance practices. </w:t>
      </w:r>
    </w:p>
    <w:p w:rsidR="00AB3A4A" w:rsidRDefault="00AB3A4A" w:rsidP="00A279DE">
      <w:pPr>
        <w:rPr>
          <w:rStyle w:val="wbzude"/>
          <w:rFonts w:eastAsia="Times New Roman"/>
          <w:b/>
        </w:rPr>
      </w:pPr>
    </w:p>
    <w:p w:rsidR="00A279DE" w:rsidRPr="00A279DE" w:rsidRDefault="00A279DE" w:rsidP="00A279DE">
      <w:pPr>
        <w:rPr>
          <w:rStyle w:val="wbzude"/>
          <w:rFonts w:eastAsia="Times New Roman"/>
          <w:b/>
        </w:rPr>
      </w:pPr>
      <w:r w:rsidRPr="00A279DE">
        <w:rPr>
          <w:rStyle w:val="wbzude"/>
          <w:rFonts w:eastAsia="Times New Roman"/>
          <w:b/>
        </w:rPr>
        <w:t>Ownership of Board’s Decisions</w:t>
      </w:r>
    </w:p>
    <w:p w:rsidR="00A279DE" w:rsidRDefault="00A279DE" w:rsidP="00A279DE">
      <w:r>
        <w:rPr>
          <w:rStyle w:val="wbzude"/>
          <w:rFonts w:eastAsia="Times New Roman"/>
        </w:rPr>
        <w:t xml:space="preserve"> - Takes ownership and responsibility for supporting the </w:t>
      </w:r>
      <w:r w:rsidR="00AB3A4A">
        <w:rPr>
          <w:rStyle w:val="wbzude"/>
          <w:rFonts w:eastAsia="Times New Roman"/>
        </w:rPr>
        <w:t>College’s</w:t>
      </w:r>
      <w:r>
        <w:rPr>
          <w:rStyle w:val="wbzude"/>
          <w:rFonts w:eastAsia="Times New Roman"/>
        </w:rPr>
        <w:t xml:space="preserve"> direction. </w:t>
      </w:r>
      <w:proofErr w:type="gramStart"/>
      <w:r>
        <w:rPr>
          <w:rStyle w:val="wbzude"/>
          <w:rFonts w:eastAsia="Times New Roman"/>
        </w:rPr>
        <w:t xml:space="preserve">Champions Board’s decisions within the </w:t>
      </w:r>
      <w:r w:rsidR="00AB3A4A">
        <w:rPr>
          <w:rStyle w:val="wbzude"/>
          <w:rFonts w:eastAsia="Times New Roman"/>
        </w:rPr>
        <w:t>membership</w:t>
      </w:r>
      <w:r>
        <w:rPr>
          <w:rStyle w:val="wbzude"/>
          <w:rFonts w:eastAsia="Times New Roman"/>
        </w:rPr>
        <w:t xml:space="preserve"> regardless of personal opinion.</w:t>
      </w:r>
      <w:proofErr w:type="gramEnd"/>
      <w:r>
        <w:rPr>
          <w:rStyle w:val="wbzude"/>
          <w:rFonts w:eastAsia="Times New Roman"/>
        </w:rPr>
        <w:t> </w:t>
      </w:r>
    </w:p>
    <w:p w:rsidR="009D518E" w:rsidRDefault="00A279DE" w:rsidP="00A279DE">
      <w:r>
        <w:rPr>
          <w:rFonts w:ascii="Roboto" w:eastAsia="Times New Roman" w:hAnsi="Roboto"/>
          <w:sz w:val="21"/>
          <w:szCs w:val="21"/>
        </w:rPr>
        <w:br/>
      </w:r>
    </w:p>
    <w:sectPr w:rsidR="009D518E" w:rsidSect="00C86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58" w:rsidRDefault="00D95658" w:rsidP="006910D0">
      <w:r>
        <w:separator/>
      </w:r>
    </w:p>
  </w:endnote>
  <w:endnote w:type="continuationSeparator" w:id="0">
    <w:p w:rsidR="00D95658" w:rsidRDefault="00D95658" w:rsidP="0069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0" w:rsidRDefault="00691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7536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86AC7" w:rsidRDefault="00C86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0D0" w:rsidRDefault="00691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0" w:rsidRDefault="0069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58" w:rsidRDefault="00D95658" w:rsidP="006910D0">
      <w:r>
        <w:separator/>
      </w:r>
    </w:p>
  </w:footnote>
  <w:footnote w:type="continuationSeparator" w:id="0">
    <w:p w:rsidR="00D95658" w:rsidRDefault="00D95658" w:rsidP="0069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0" w:rsidRDefault="00691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0" w:rsidRDefault="00691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0" w:rsidRDefault="0069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2EC"/>
    <w:multiLevelType w:val="hybridMultilevel"/>
    <w:tmpl w:val="EB5A7468"/>
    <w:lvl w:ilvl="0" w:tplc="B582F3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7881"/>
    <w:multiLevelType w:val="hybridMultilevel"/>
    <w:tmpl w:val="89FC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4C0A"/>
    <w:multiLevelType w:val="hybridMultilevel"/>
    <w:tmpl w:val="A4B65D70"/>
    <w:lvl w:ilvl="0" w:tplc="B582F3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1711"/>
    <w:multiLevelType w:val="hybridMultilevel"/>
    <w:tmpl w:val="2F88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3D2"/>
    <w:multiLevelType w:val="hybridMultilevel"/>
    <w:tmpl w:val="360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E"/>
    <w:rsid w:val="000570D8"/>
    <w:rsid w:val="006910D0"/>
    <w:rsid w:val="00722A14"/>
    <w:rsid w:val="009D518E"/>
    <w:rsid w:val="00A279DE"/>
    <w:rsid w:val="00AB3A4A"/>
    <w:rsid w:val="00AF191B"/>
    <w:rsid w:val="00B07841"/>
    <w:rsid w:val="00C10489"/>
    <w:rsid w:val="00C86AC7"/>
    <w:rsid w:val="00D95658"/>
    <w:rsid w:val="00EA1256"/>
    <w:rsid w:val="00F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A279DE"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0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A279DE"/>
  </w:style>
  <w:style w:type="paragraph" w:styleId="ListParagraph">
    <w:name w:val="List Paragraph"/>
    <w:basedOn w:val="Normal"/>
    <w:uiPriority w:val="34"/>
    <w:qFormat/>
    <w:rsid w:val="00EA1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0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7</cp:revision>
  <dcterms:created xsi:type="dcterms:W3CDTF">2018-11-25T17:08:00Z</dcterms:created>
  <dcterms:modified xsi:type="dcterms:W3CDTF">2019-12-29T22:27:00Z</dcterms:modified>
</cp:coreProperties>
</file>