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D714C" w14:textId="198FCDB5" w:rsidR="005C3D78" w:rsidRPr="005C3D78" w:rsidRDefault="005C3D78" w:rsidP="00FD1529">
      <w:pPr>
        <w:widowControl w:val="0"/>
        <w:autoSpaceDE w:val="0"/>
        <w:autoSpaceDN w:val="0"/>
        <w:spacing w:after="0" w:line="240" w:lineRule="auto"/>
        <w:ind w:left="1178"/>
        <w:jc w:val="both"/>
        <w:outlineLvl w:val="0"/>
        <w:rPr>
          <w:rFonts w:ascii="Times New Roman" w:eastAsia="Times New Roman" w:hAnsi="Times New Roman" w:cs="Times New Roman"/>
          <w:b/>
          <w:sz w:val="40"/>
          <w:szCs w:val="40"/>
          <w:lang w:eastAsia="en-CA" w:bidi="en-CA"/>
        </w:rPr>
      </w:pPr>
      <w:r>
        <w:rPr>
          <w:rFonts w:ascii="Times New Roman" w:eastAsia="Times New Roman" w:hAnsi="Times New Roman" w:cs="Times New Roman"/>
          <w:b/>
          <w:sz w:val="40"/>
          <w:szCs w:val="40"/>
          <w:lang w:eastAsia="en-CA" w:bidi="en-CA"/>
        </w:rPr>
        <w:t xml:space="preserve">             </w:t>
      </w:r>
      <w:r w:rsidRPr="005C3D78">
        <w:rPr>
          <w:rFonts w:ascii="Times New Roman" w:eastAsia="Times New Roman" w:hAnsi="Times New Roman" w:cs="Times New Roman"/>
          <w:b/>
          <w:sz w:val="40"/>
          <w:szCs w:val="40"/>
          <w:lang w:eastAsia="en-CA" w:bidi="en-CA"/>
        </w:rPr>
        <w:t>CDSS Government Dossier</w:t>
      </w:r>
    </w:p>
    <w:p w14:paraId="3E242FA1" w14:textId="2D1EDE3B" w:rsidR="005C3D78" w:rsidRDefault="005C3D78" w:rsidP="00FD1529">
      <w:pPr>
        <w:widowControl w:val="0"/>
        <w:autoSpaceDE w:val="0"/>
        <w:autoSpaceDN w:val="0"/>
        <w:spacing w:after="0" w:line="240" w:lineRule="auto"/>
        <w:ind w:left="1178"/>
        <w:jc w:val="both"/>
        <w:outlineLvl w:val="0"/>
        <w:rPr>
          <w:rFonts w:ascii="Times New Roman" w:eastAsia="Times New Roman" w:hAnsi="Times New Roman" w:cs="Times New Roman"/>
          <w:b/>
          <w:sz w:val="24"/>
          <w:szCs w:val="24"/>
          <w:lang w:eastAsia="en-CA" w:bidi="en-CA"/>
        </w:rPr>
      </w:pPr>
      <w:r>
        <w:rPr>
          <w:rFonts w:ascii="Times New Roman" w:eastAsia="Times New Roman" w:hAnsi="Times New Roman" w:cs="Times New Roman"/>
          <w:b/>
          <w:sz w:val="24"/>
          <w:szCs w:val="24"/>
          <w:lang w:eastAsia="en-CA" w:bidi="en-CA"/>
        </w:rPr>
        <w:t xml:space="preserve">                            </w:t>
      </w:r>
      <w:r w:rsidR="00216E4C">
        <w:rPr>
          <w:rFonts w:ascii="Times New Roman" w:eastAsia="Times New Roman" w:hAnsi="Times New Roman" w:cs="Times New Roman"/>
          <w:b/>
          <w:sz w:val="24"/>
          <w:szCs w:val="24"/>
          <w:lang w:eastAsia="en-CA" w:bidi="en-CA"/>
        </w:rPr>
        <w:t xml:space="preserve">               (</w:t>
      </w:r>
      <w:r>
        <w:rPr>
          <w:rFonts w:ascii="Times New Roman" w:eastAsia="Times New Roman" w:hAnsi="Times New Roman" w:cs="Times New Roman"/>
          <w:b/>
          <w:sz w:val="24"/>
          <w:szCs w:val="24"/>
          <w:lang w:eastAsia="en-CA" w:bidi="en-CA"/>
        </w:rPr>
        <w:t>Draft</w:t>
      </w:r>
      <w:r w:rsidR="00216E4C">
        <w:rPr>
          <w:rFonts w:ascii="Times New Roman" w:eastAsia="Times New Roman" w:hAnsi="Times New Roman" w:cs="Times New Roman"/>
          <w:b/>
          <w:sz w:val="24"/>
          <w:szCs w:val="24"/>
          <w:lang w:eastAsia="en-CA" w:bidi="en-CA"/>
        </w:rPr>
        <w:t xml:space="preserve"> 20191004)</w:t>
      </w:r>
    </w:p>
    <w:p w14:paraId="144052B4" w14:textId="77777777" w:rsidR="00216E4C" w:rsidRDefault="00216E4C" w:rsidP="00FD1529">
      <w:pPr>
        <w:widowControl w:val="0"/>
        <w:autoSpaceDE w:val="0"/>
        <w:autoSpaceDN w:val="0"/>
        <w:spacing w:after="0" w:line="240" w:lineRule="auto"/>
        <w:ind w:left="1178"/>
        <w:jc w:val="both"/>
        <w:outlineLvl w:val="0"/>
        <w:rPr>
          <w:rFonts w:ascii="Times New Roman" w:eastAsia="Times New Roman" w:hAnsi="Times New Roman" w:cs="Times New Roman"/>
          <w:b/>
          <w:sz w:val="24"/>
          <w:szCs w:val="24"/>
          <w:lang w:eastAsia="en-CA" w:bidi="en-CA"/>
        </w:rPr>
      </w:pPr>
    </w:p>
    <w:p w14:paraId="36E70455" w14:textId="316542A1" w:rsidR="00FD1529" w:rsidRDefault="001F1365" w:rsidP="001F1365">
      <w:pPr>
        <w:widowControl w:val="0"/>
        <w:autoSpaceDE w:val="0"/>
        <w:autoSpaceDN w:val="0"/>
        <w:spacing w:after="0" w:line="240" w:lineRule="auto"/>
        <w:ind w:left="1178"/>
        <w:jc w:val="both"/>
        <w:outlineLvl w:val="0"/>
        <w:rPr>
          <w:rFonts w:ascii="Times New Roman" w:eastAsia="Times New Roman" w:hAnsi="Times New Roman" w:cs="Times New Roman"/>
          <w:b/>
          <w:sz w:val="24"/>
          <w:szCs w:val="24"/>
          <w:lang w:eastAsia="en-CA" w:bidi="en-CA"/>
        </w:rPr>
      </w:pPr>
      <w:r>
        <w:rPr>
          <w:rFonts w:ascii="Times New Roman" w:eastAsia="Times New Roman" w:hAnsi="Times New Roman" w:cs="Times New Roman"/>
          <w:b/>
          <w:sz w:val="24"/>
          <w:szCs w:val="24"/>
          <w:lang w:eastAsia="en-CA" w:bidi="en-CA"/>
        </w:rPr>
        <w:t xml:space="preserve">I. </w:t>
      </w:r>
      <w:r w:rsidR="00FD1529" w:rsidRPr="00FD1529">
        <w:rPr>
          <w:rFonts w:ascii="Times New Roman" w:eastAsia="Times New Roman" w:hAnsi="Times New Roman" w:cs="Times New Roman"/>
          <w:b/>
          <w:sz w:val="24"/>
          <w:szCs w:val="24"/>
          <w:lang w:eastAsia="en-CA" w:bidi="en-CA"/>
        </w:rPr>
        <w:t>THE DDA</w:t>
      </w:r>
      <w:r w:rsidR="003357F2">
        <w:rPr>
          <w:rFonts w:ascii="Times New Roman" w:eastAsia="Times New Roman" w:hAnsi="Times New Roman" w:cs="Times New Roman"/>
          <w:b/>
          <w:sz w:val="24"/>
          <w:szCs w:val="24"/>
          <w:lang w:eastAsia="en-CA" w:bidi="en-CA"/>
        </w:rPr>
        <w:t xml:space="preserve"> (relative to SDHA</w:t>
      </w:r>
      <w:r w:rsidR="00567DEC">
        <w:rPr>
          <w:rFonts w:ascii="Times New Roman" w:eastAsia="Times New Roman" w:hAnsi="Times New Roman" w:cs="Times New Roman"/>
          <w:b/>
          <w:sz w:val="24"/>
          <w:szCs w:val="24"/>
          <w:lang w:eastAsia="en-CA" w:bidi="en-CA"/>
        </w:rPr>
        <w:t xml:space="preserve"> questions</w:t>
      </w:r>
      <w:r w:rsidR="005C1BD5">
        <w:rPr>
          <w:rFonts w:ascii="Times New Roman" w:eastAsia="Times New Roman" w:hAnsi="Times New Roman" w:cs="Times New Roman"/>
          <w:b/>
          <w:sz w:val="24"/>
          <w:szCs w:val="24"/>
          <w:lang w:eastAsia="en-CA" w:bidi="en-CA"/>
        </w:rPr>
        <w:t xml:space="preserve">, same would apply to </w:t>
      </w:r>
      <w:r w:rsidR="00393251">
        <w:rPr>
          <w:rFonts w:ascii="Times New Roman" w:eastAsia="Times New Roman" w:hAnsi="Times New Roman" w:cs="Times New Roman"/>
          <w:b/>
          <w:sz w:val="24"/>
          <w:szCs w:val="24"/>
          <w:lang w:eastAsia="en-CA" w:bidi="en-CA"/>
        </w:rPr>
        <w:t>SDTA, SDAA</w:t>
      </w:r>
      <w:r w:rsidR="00567DEC">
        <w:rPr>
          <w:rFonts w:ascii="Times New Roman" w:eastAsia="Times New Roman" w:hAnsi="Times New Roman" w:cs="Times New Roman"/>
          <w:b/>
          <w:sz w:val="24"/>
          <w:szCs w:val="24"/>
          <w:lang w:eastAsia="en-CA" w:bidi="en-CA"/>
        </w:rPr>
        <w:t>)</w:t>
      </w:r>
    </w:p>
    <w:p w14:paraId="14B9F8FA" w14:textId="77777777" w:rsidR="00F049A0" w:rsidRPr="001F1365" w:rsidRDefault="00F049A0" w:rsidP="001F1365">
      <w:pPr>
        <w:widowControl w:val="0"/>
        <w:autoSpaceDE w:val="0"/>
        <w:autoSpaceDN w:val="0"/>
        <w:spacing w:after="0" w:line="240" w:lineRule="auto"/>
        <w:ind w:left="1178"/>
        <w:jc w:val="both"/>
        <w:outlineLvl w:val="0"/>
        <w:rPr>
          <w:rFonts w:ascii="Times New Roman" w:eastAsia="Times New Roman" w:hAnsi="Times New Roman" w:cs="Times New Roman"/>
          <w:b/>
          <w:sz w:val="24"/>
          <w:szCs w:val="24"/>
          <w:lang w:eastAsia="en-CA" w:bidi="en-CA"/>
        </w:rPr>
      </w:pPr>
    </w:p>
    <w:p w14:paraId="68E7B35F" w14:textId="3B630588" w:rsidR="006F31D4" w:rsidRPr="009450D9" w:rsidRDefault="00670CE6" w:rsidP="00FD1529">
      <w:pPr>
        <w:widowControl w:val="0"/>
        <w:autoSpaceDE w:val="0"/>
        <w:autoSpaceDN w:val="0"/>
        <w:spacing w:after="0" w:line="240" w:lineRule="auto"/>
        <w:ind w:left="1178"/>
        <w:jc w:val="both"/>
        <w:outlineLvl w:val="0"/>
        <w:rPr>
          <w:rFonts w:ascii="Times New Roman" w:eastAsia="Times New Roman" w:hAnsi="Times New Roman" w:cs="Times New Roman"/>
          <w:bCs/>
          <w:sz w:val="24"/>
          <w:szCs w:val="24"/>
          <w:lang w:eastAsia="en-CA" w:bidi="en-CA"/>
        </w:rPr>
      </w:pPr>
      <w:proofErr w:type="spellStart"/>
      <w:r>
        <w:rPr>
          <w:rFonts w:ascii="Times New Roman" w:eastAsia="Times New Roman" w:hAnsi="Times New Roman" w:cs="Times New Roman"/>
          <w:b/>
          <w:i/>
          <w:iCs/>
          <w:sz w:val="24"/>
          <w:szCs w:val="24"/>
          <w:u w:val="single"/>
          <w:lang w:eastAsia="en-CA" w:bidi="en-CA"/>
        </w:rPr>
        <w:t>i</w:t>
      </w:r>
      <w:proofErr w:type="spellEnd"/>
      <w:r>
        <w:rPr>
          <w:rFonts w:ascii="Times New Roman" w:eastAsia="Times New Roman" w:hAnsi="Times New Roman" w:cs="Times New Roman"/>
          <w:b/>
          <w:i/>
          <w:iCs/>
          <w:sz w:val="24"/>
          <w:szCs w:val="24"/>
          <w:u w:val="single"/>
          <w:lang w:eastAsia="en-CA" w:bidi="en-CA"/>
        </w:rPr>
        <w:t xml:space="preserve">. </w:t>
      </w:r>
      <w:r w:rsidR="00EC56AD" w:rsidRPr="007601AB">
        <w:rPr>
          <w:rFonts w:ascii="Times New Roman" w:eastAsia="Times New Roman" w:hAnsi="Times New Roman" w:cs="Times New Roman"/>
          <w:b/>
          <w:i/>
          <w:iCs/>
          <w:sz w:val="24"/>
          <w:szCs w:val="24"/>
          <w:highlight w:val="yellow"/>
          <w:u w:val="single"/>
          <w:lang w:eastAsia="en-CA" w:bidi="en-CA"/>
        </w:rPr>
        <w:t>A</w:t>
      </w:r>
      <w:r w:rsidR="00FD1529" w:rsidRPr="007601AB">
        <w:rPr>
          <w:rFonts w:ascii="Times New Roman" w:eastAsia="Times New Roman" w:hAnsi="Times New Roman" w:cs="Times New Roman"/>
          <w:b/>
          <w:i/>
          <w:iCs/>
          <w:sz w:val="24"/>
          <w:szCs w:val="24"/>
          <w:highlight w:val="yellow"/>
          <w:u w:val="single"/>
          <w:lang w:eastAsia="en-CA" w:bidi="en-CA"/>
        </w:rPr>
        <w:t>utonomy within the DDAs4(3)</w:t>
      </w:r>
      <w:r w:rsidR="00FD1529" w:rsidRPr="00FD1529">
        <w:rPr>
          <w:rFonts w:ascii="Times New Roman" w:eastAsia="Times New Roman" w:hAnsi="Times New Roman" w:cs="Times New Roman"/>
          <w:bCs/>
          <w:sz w:val="24"/>
          <w:szCs w:val="24"/>
          <w:lang w:eastAsia="en-CA" w:bidi="en-CA"/>
        </w:rPr>
        <w:t xml:space="preserve"> </w:t>
      </w:r>
    </w:p>
    <w:p w14:paraId="2DF59662" w14:textId="3DCEEB5E" w:rsidR="00FD1529" w:rsidRPr="00FD1529" w:rsidRDefault="00FD1529" w:rsidP="00FD1529">
      <w:pPr>
        <w:widowControl w:val="0"/>
        <w:autoSpaceDE w:val="0"/>
        <w:autoSpaceDN w:val="0"/>
        <w:spacing w:after="0" w:line="240" w:lineRule="auto"/>
        <w:ind w:left="1178"/>
        <w:jc w:val="both"/>
        <w:outlineLvl w:val="0"/>
        <w:rPr>
          <w:rFonts w:ascii="Times New Roman" w:eastAsia="Times New Roman" w:hAnsi="Times New Roman" w:cs="Times New Roman"/>
          <w:bCs/>
          <w:sz w:val="24"/>
          <w:szCs w:val="24"/>
          <w:lang w:eastAsia="en-CA" w:bidi="en-CA"/>
        </w:rPr>
      </w:pPr>
      <w:r w:rsidRPr="00FD1529">
        <w:rPr>
          <w:rFonts w:ascii="Times New Roman" w:eastAsia="Times New Roman" w:hAnsi="Times New Roman" w:cs="Times New Roman"/>
          <w:bCs/>
          <w:sz w:val="24"/>
          <w:szCs w:val="24"/>
          <w:lang w:eastAsia="en-CA" w:bidi="en-CA"/>
        </w:rPr>
        <w:t xml:space="preserve"> it is our belief that it is in reference to the regulatory authority(body) itself, not the individuals regulated by the authority. That section states that he SDHA is autonomous to operate without oversight from the CDSS or anyone else other than the Ministry and we agree with that. </w:t>
      </w:r>
    </w:p>
    <w:p w14:paraId="3A5A42FD" w14:textId="5054D92E" w:rsidR="00842D07" w:rsidRPr="009450D9" w:rsidRDefault="00752BEE" w:rsidP="00FD1529">
      <w:pPr>
        <w:widowControl w:val="0"/>
        <w:autoSpaceDE w:val="0"/>
        <w:autoSpaceDN w:val="0"/>
        <w:spacing w:after="0" w:line="240" w:lineRule="auto"/>
        <w:ind w:left="1178"/>
        <w:jc w:val="both"/>
        <w:outlineLvl w:val="0"/>
        <w:rPr>
          <w:rFonts w:ascii="Times New Roman" w:eastAsia="Times New Roman" w:hAnsi="Times New Roman" w:cs="Times New Roman"/>
          <w:bCs/>
          <w:sz w:val="24"/>
          <w:szCs w:val="24"/>
          <w:lang w:eastAsia="en-CA" w:bidi="en-CA"/>
        </w:rPr>
      </w:pPr>
      <w:r w:rsidRPr="00331F81">
        <w:rPr>
          <w:rFonts w:ascii="Times New Roman" w:eastAsia="Times New Roman" w:hAnsi="Times New Roman" w:cs="Times New Roman"/>
          <w:bCs/>
          <w:i/>
          <w:iCs/>
          <w:sz w:val="24"/>
          <w:szCs w:val="24"/>
          <w:lang w:eastAsia="en-CA" w:bidi="en-CA"/>
        </w:rPr>
        <w:t>“</w:t>
      </w:r>
      <w:r w:rsidR="00FD1529" w:rsidRPr="00331F81">
        <w:rPr>
          <w:rFonts w:ascii="Times New Roman" w:eastAsia="Times New Roman" w:hAnsi="Times New Roman" w:cs="Times New Roman"/>
          <w:bCs/>
          <w:i/>
          <w:iCs/>
          <w:sz w:val="24"/>
          <w:szCs w:val="24"/>
          <w:lang w:eastAsia="en-CA" w:bidi="en-CA"/>
        </w:rPr>
        <w:t>If the intent of the DDA was to create greater individual autonomy for hygienists, the DDA would have eliminated the supervisory roll of a dentist and allowed a hygienist to operate without any formal ties to dentists. That did not occur.</w:t>
      </w:r>
      <w:r w:rsidRPr="00331F81">
        <w:rPr>
          <w:rFonts w:ascii="Times New Roman" w:eastAsia="Times New Roman" w:hAnsi="Times New Roman" w:cs="Times New Roman"/>
          <w:bCs/>
          <w:i/>
          <w:iCs/>
          <w:sz w:val="24"/>
          <w:szCs w:val="24"/>
          <w:lang w:eastAsia="en-CA" w:bidi="en-CA"/>
        </w:rPr>
        <w:t>”</w:t>
      </w:r>
      <w:r w:rsidR="00C345AB" w:rsidRPr="00393251">
        <w:rPr>
          <w:rFonts w:ascii="Times New Roman" w:eastAsia="Times New Roman" w:hAnsi="Times New Roman" w:cs="Times New Roman"/>
          <w:bCs/>
          <w:sz w:val="24"/>
          <w:szCs w:val="24"/>
          <w:lang w:eastAsia="en-CA" w:bidi="en-CA"/>
        </w:rPr>
        <w:t xml:space="preserve"> (RAR)</w:t>
      </w:r>
      <w:r w:rsidR="00FD1529" w:rsidRPr="00FD1529">
        <w:rPr>
          <w:rFonts w:ascii="Times New Roman" w:eastAsia="Times New Roman" w:hAnsi="Times New Roman" w:cs="Times New Roman"/>
          <w:bCs/>
          <w:sz w:val="24"/>
          <w:szCs w:val="24"/>
          <w:lang w:eastAsia="en-CA" w:bidi="en-CA"/>
        </w:rPr>
        <w:t xml:space="preserve"> </w:t>
      </w:r>
    </w:p>
    <w:p w14:paraId="3635AB28" w14:textId="77777777" w:rsidR="00842D07" w:rsidRPr="009450D9" w:rsidRDefault="00842D07" w:rsidP="00FD1529">
      <w:pPr>
        <w:widowControl w:val="0"/>
        <w:autoSpaceDE w:val="0"/>
        <w:autoSpaceDN w:val="0"/>
        <w:spacing w:after="0" w:line="240" w:lineRule="auto"/>
        <w:ind w:left="1178"/>
        <w:jc w:val="both"/>
        <w:outlineLvl w:val="0"/>
        <w:rPr>
          <w:rFonts w:ascii="Times New Roman" w:eastAsia="Times New Roman" w:hAnsi="Times New Roman" w:cs="Times New Roman"/>
          <w:bCs/>
          <w:sz w:val="24"/>
          <w:szCs w:val="24"/>
          <w:lang w:eastAsia="en-CA" w:bidi="en-CA"/>
        </w:rPr>
      </w:pPr>
    </w:p>
    <w:p w14:paraId="4026E8E9" w14:textId="0AE1F192" w:rsidR="009450D9" w:rsidRPr="009450D9" w:rsidRDefault="00670CE6" w:rsidP="00FD1529">
      <w:pPr>
        <w:widowControl w:val="0"/>
        <w:autoSpaceDE w:val="0"/>
        <w:autoSpaceDN w:val="0"/>
        <w:spacing w:after="0" w:line="240" w:lineRule="auto"/>
        <w:ind w:left="1178"/>
        <w:jc w:val="both"/>
        <w:outlineLvl w:val="0"/>
        <w:rPr>
          <w:rFonts w:ascii="Times New Roman" w:eastAsia="Times New Roman" w:hAnsi="Times New Roman" w:cs="Times New Roman"/>
          <w:b/>
          <w:i/>
          <w:iCs/>
          <w:sz w:val="24"/>
          <w:szCs w:val="24"/>
          <w:u w:val="single"/>
          <w:lang w:eastAsia="en-CA" w:bidi="en-CA"/>
        </w:rPr>
      </w:pPr>
      <w:r>
        <w:rPr>
          <w:rFonts w:ascii="Times New Roman" w:eastAsia="Times New Roman" w:hAnsi="Times New Roman" w:cs="Times New Roman"/>
          <w:b/>
          <w:i/>
          <w:iCs/>
          <w:sz w:val="24"/>
          <w:szCs w:val="24"/>
          <w:u w:val="single"/>
          <w:lang w:eastAsia="en-CA" w:bidi="en-CA"/>
        </w:rPr>
        <w:t xml:space="preserve">ii. </w:t>
      </w:r>
      <w:r w:rsidR="00842D07" w:rsidRPr="007601AB">
        <w:rPr>
          <w:rFonts w:ascii="Times New Roman" w:eastAsia="Times New Roman" w:hAnsi="Times New Roman" w:cs="Times New Roman"/>
          <w:b/>
          <w:i/>
          <w:iCs/>
          <w:sz w:val="24"/>
          <w:szCs w:val="24"/>
          <w:highlight w:val="yellow"/>
          <w:u w:val="single"/>
          <w:lang w:eastAsia="en-CA" w:bidi="en-CA"/>
        </w:rPr>
        <w:t>Oversight/supervisory responsibility of dentists</w:t>
      </w:r>
      <w:r w:rsidR="00EC56AD" w:rsidRPr="007601AB">
        <w:rPr>
          <w:rFonts w:ascii="Times New Roman" w:eastAsia="Times New Roman" w:hAnsi="Times New Roman" w:cs="Times New Roman"/>
          <w:b/>
          <w:i/>
          <w:iCs/>
          <w:sz w:val="24"/>
          <w:szCs w:val="24"/>
          <w:highlight w:val="yellow"/>
          <w:u w:val="single"/>
          <w:lang w:eastAsia="en-CA" w:bidi="en-CA"/>
        </w:rPr>
        <w:t xml:space="preserve"> DDAs25</w:t>
      </w:r>
    </w:p>
    <w:p w14:paraId="7A403164" w14:textId="24CB2D05" w:rsidR="00E35BFA" w:rsidRDefault="00CA3C03" w:rsidP="00FD1529">
      <w:pPr>
        <w:widowControl w:val="0"/>
        <w:autoSpaceDE w:val="0"/>
        <w:autoSpaceDN w:val="0"/>
        <w:spacing w:after="0" w:line="240" w:lineRule="auto"/>
        <w:ind w:left="1178"/>
        <w:jc w:val="both"/>
        <w:outlineLvl w:val="0"/>
        <w:rPr>
          <w:rFonts w:ascii="Times New Roman" w:eastAsia="Times New Roman" w:hAnsi="Times New Roman" w:cs="Times New Roman"/>
          <w:bCs/>
          <w:sz w:val="24"/>
          <w:szCs w:val="24"/>
          <w:lang w:eastAsia="en-CA" w:bidi="en-CA"/>
        </w:rPr>
      </w:pPr>
      <w:r>
        <w:rPr>
          <w:rFonts w:ascii="Times New Roman" w:eastAsia="Times New Roman" w:hAnsi="Times New Roman" w:cs="Times New Roman"/>
          <w:bCs/>
          <w:sz w:val="24"/>
          <w:szCs w:val="24"/>
          <w:lang w:eastAsia="en-CA" w:bidi="en-CA"/>
        </w:rPr>
        <w:t xml:space="preserve">Dentists have unique </w:t>
      </w:r>
      <w:r w:rsidR="00535A1E" w:rsidRPr="007601AB">
        <w:rPr>
          <w:rFonts w:ascii="Times New Roman" w:eastAsia="Times New Roman" w:hAnsi="Times New Roman" w:cs="Times New Roman"/>
          <w:b/>
          <w:sz w:val="24"/>
          <w:szCs w:val="24"/>
          <w:highlight w:val="yellow"/>
          <w:u w:val="single"/>
          <w:lang w:eastAsia="en-CA" w:bidi="en-CA"/>
        </w:rPr>
        <w:t>c</w:t>
      </w:r>
      <w:r w:rsidRPr="007601AB">
        <w:rPr>
          <w:rFonts w:ascii="Times New Roman" w:eastAsia="Times New Roman" w:hAnsi="Times New Roman" w:cs="Times New Roman"/>
          <w:b/>
          <w:sz w:val="24"/>
          <w:szCs w:val="24"/>
          <w:highlight w:val="yellow"/>
          <w:u w:val="single"/>
          <w:lang w:eastAsia="en-CA" w:bidi="en-CA"/>
        </w:rPr>
        <w:t xml:space="preserve">omprehensive </w:t>
      </w:r>
      <w:r w:rsidR="00535A1E" w:rsidRPr="007601AB">
        <w:rPr>
          <w:rFonts w:ascii="Times New Roman" w:eastAsia="Times New Roman" w:hAnsi="Times New Roman" w:cs="Times New Roman"/>
          <w:b/>
          <w:sz w:val="24"/>
          <w:szCs w:val="24"/>
          <w:highlight w:val="yellow"/>
          <w:u w:val="single"/>
          <w:lang w:eastAsia="en-CA" w:bidi="en-CA"/>
        </w:rPr>
        <w:t>a</w:t>
      </w:r>
      <w:r w:rsidRPr="007601AB">
        <w:rPr>
          <w:rFonts w:ascii="Times New Roman" w:eastAsia="Times New Roman" w:hAnsi="Times New Roman" w:cs="Times New Roman"/>
          <w:b/>
          <w:sz w:val="24"/>
          <w:szCs w:val="24"/>
          <w:highlight w:val="yellow"/>
          <w:u w:val="single"/>
          <w:lang w:eastAsia="en-CA" w:bidi="en-CA"/>
        </w:rPr>
        <w:t xml:space="preserve">uthorized </w:t>
      </w:r>
      <w:r w:rsidR="00535A1E" w:rsidRPr="007601AB">
        <w:rPr>
          <w:rFonts w:ascii="Times New Roman" w:eastAsia="Times New Roman" w:hAnsi="Times New Roman" w:cs="Times New Roman"/>
          <w:b/>
          <w:sz w:val="24"/>
          <w:szCs w:val="24"/>
          <w:highlight w:val="yellow"/>
          <w:u w:val="single"/>
          <w:lang w:eastAsia="en-CA" w:bidi="en-CA"/>
        </w:rPr>
        <w:t>p</w:t>
      </w:r>
      <w:r w:rsidRPr="007601AB">
        <w:rPr>
          <w:rFonts w:ascii="Times New Roman" w:eastAsia="Times New Roman" w:hAnsi="Times New Roman" w:cs="Times New Roman"/>
          <w:b/>
          <w:sz w:val="24"/>
          <w:szCs w:val="24"/>
          <w:highlight w:val="yellow"/>
          <w:u w:val="single"/>
          <w:lang w:eastAsia="en-CA" w:bidi="en-CA"/>
        </w:rPr>
        <w:t>ractices</w:t>
      </w:r>
      <w:r>
        <w:rPr>
          <w:rFonts w:ascii="Times New Roman" w:eastAsia="Times New Roman" w:hAnsi="Times New Roman" w:cs="Times New Roman"/>
          <w:bCs/>
          <w:sz w:val="24"/>
          <w:szCs w:val="24"/>
          <w:lang w:eastAsia="en-CA" w:bidi="en-CA"/>
        </w:rPr>
        <w:t xml:space="preserve"> which enable them and only them to </w:t>
      </w:r>
      <w:r w:rsidR="004315FC">
        <w:rPr>
          <w:rFonts w:ascii="Times New Roman" w:eastAsia="Times New Roman" w:hAnsi="Times New Roman" w:cs="Times New Roman"/>
          <w:bCs/>
          <w:sz w:val="24"/>
          <w:szCs w:val="24"/>
          <w:lang w:eastAsia="en-CA" w:bidi="en-CA"/>
        </w:rPr>
        <w:t xml:space="preserve">provide oversight/supervision of Comprehensive Patient Centered </w:t>
      </w:r>
      <w:proofErr w:type="gramStart"/>
      <w:r w:rsidR="004315FC">
        <w:rPr>
          <w:rFonts w:ascii="Times New Roman" w:eastAsia="Times New Roman" w:hAnsi="Times New Roman" w:cs="Times New Roman"/>
          <w:bCs/>
          <w:sz w:val="24"/>
          <w:szCs w:val="24"/>
          <w:lang w:eastAsia="en-CA" w:bidi="en-CA"/>
        </w:rPr>
        <w:t xml:space="preserve">Care </w:t>
      </w:r>
      <w:r w:rsidR="00E35BFA">
        <w:rPr>
          <w:rFonts w:ascii="Times New Roman" w:eastAsia="Times New Roman" w:hAnsi="Times New Roman" w:cs="Times New Roman"/>
          <w:bCs/>
          <w:sz w:val="24"/>
          <w:szCs w:val="24"/>
          <w:lang w:eastAsia="en-CA" w:bidi="en-CA"/>
        </w:rPr>
        <w:t xml:space="preserve"> in</w:t>
      </w:r>
      <w:proofErr w:type="gramEnd"/>
      <w:r w:rsidR="00E35BFA">
        <w:rPr>
          <w:rFonts w:ascii="Times New Roman" w:eastAsia="Times New Roman" w:hAnsi="Times New Roman" w:cs="Times New Roman"/>
          <w:bCs/>
          <w:sz w:val="24"/>
          <w:szCs w:val="24"/>
          <w:lang w:eastAsia="en-CA" w:bidi="en-CA"/>
        </w:rPr>
        <w:t xml:space="preserve"> the public interest! BEW</w:t>
      </w:r>
    </w:p>
    <w:p w14:paraId="4196F04A" w14:textId="583688DC" w:rsidR="00FD1529" w:rsidRDefault="001B2423" w:rsidP="00FD1529">
      <w:pPr>
        <w:widowControl w:val="0"/>
        <w:autoSpaceDE w:val="0"/>
        <w:autoSpaceDN w:val="0"/>
        <w:spacing w:after="0" w:line="240" w:lineRule="auto"/>
        <w:ind w:left="1178"/>
        <w:jc w:val="both"/>
        <w:outlineLvl w:val="0"/>
        <w:rPr>
          <w:rFonts w:ascii="Times New Roman" w:eastAsia="Times New Roman" w:hAnsi="Times New Roman" w:cs="Times New Roman"/>
          <w:bCs/>
          <w:sz w:val="24"/>
          <w:szCs w:val="24"/>
          <w:lang w:eastAsia="en-CA" w:bidi="en-CA"/>
        </w:rPr>
      </w:pPr>
      <w:r>
        <w:rPr>
          <w:rFonts w:ascii="Times New Roman" w:eastAsia="Times New Roman" w:hAnsi="Times New Roman" w:cs="Times New Roman"/>
          <w:bCs/>
          <w:sz w:val="24"/>
          <w:szCs w:val="24"/>
          <w:lang w:eastAsia="en-CA" w:bidi="en-CA"/>
        </w:rPr>
        <w:t>“</w:t>
      </w:r>
      <w:r w:rsidR="00FD1529" w:rsidRPr="00FD1529">
        <w:rPr>
          <w:rFonts w:ascii="Times New Roman" w:eastAsia="Times New Roman" w:hAnsi="Times New Roman" w:cs="Times New Roman"/>
          <w:bCs/>
          <w:sz w:val="24"/>
          <w:szCs w:val="24"/>
          <w:lang w:eastAsia="en-CA" w:bidi="en-CA"/>
        </w:rPr>
        <w:t xml:space="preserve">The fact that </w:t>
      </w:r>
      <w:r w:rsidR="00FD1529" w:rsidRPr="007601AB">
        <w:rPr>
          <w:rFonts w:ascii="Times New Roman" w:eastAsia="Times New Roman" w:hAnsi="Times New Roman" w:cs="Times New Roman"/>
          <w:bCs/>
          <w:sz w:val="24"/>
          <w:szCs w:val="24"/>
          <w:highlight w:val="yellow"/>
          <w:lang w:eastAsia="en-CA" w:bidi="en-CA"/>
        </w:rPr>
        <w:t xml:space="preserve">hygienists must practice in an employment relationship with </w:t>
      </w:r>
      <w:r w:rsidR="00FD1529" w:rsidRPr="007601AB">
        <w:rPr>
          <w:rFonts w:ascii="Times New Roman" w:eastAsia="Times New Roman" w:hAnsi="Times New Roman" w:cs="Times New Roman"/>
          <w:bCs/>
          <w:sz w:val="24"/>
          <w:szCs w:val="24"/>
          <w:highlight w:val="yellow"/>
          <w:u w:val="single"/>
          <w:lang w:eastAsia="en-CA" w:bidi="en-CA"/>
        </w:rPr>
        <w:t>or</w:t>
      </w:r>
      <w:r w:rsidR="00FD1529" w:rsidRPr="007601AB">
        <w:rPr>
          <w:rFonts w:ascii="Times New Roman" w:eastAsia="Times New Roman" w:hAnsi="Times New Roman" w:cs="Times New Roman"/>
          <w:bCs/>
          <w:sz w:val="24"/>
          <w:szCs w:val="24"/>
          <w:highlight w:val="yellow"/>
          <w:lang w:eastAsia="en-CA" w:bidi="en-CA"/>
        </w:rPr>
        <w:t xml:space="preserve"> under a contract with a dentist</w:t>
      </w:r>
      <w:r w:rsidR="00FD1529" w:rsidRPr="00FD1529">
        <w:rPr>
          <w:rFonts w:ascii="Times New Roman" w:eastAsia="Times New Roman" w:hAnsi="Times New Roman" w:cs="Times New Roman"/>
          <w:bCs/>
          <w:sz w:val="24"/>
          <w:szCs w:val="24"/>
          <w:lang w:eastAsia="en-CA" w:bidi="en-CA"/>
        </w:rPr>
        <w:t xml:space="preserve"> (DDA s 25) impliedly means that a dentist has supervisory obligations vis-a-vie the </w:t>
      </w:r>
      <w:r w:rsidR="00535A1E" w:rsidRPr="00535A1E">
        <w:rPr>
          <w:rFonts w:ascii="Times New Roman" w:eastAsia="Times New Roman" w:hAnsi="Times New Roman" w:cs="Times New Roman"/>
          <w:b/>
          <w:sz w:val="24"/>
          <w:szCs w:val="24"/>
          <w:u w:val="single"/>
          <w:lang w:eastAsia="en-CA" w:bidi="en-CA"/>
        </w:rPr>
        <w:t xml:space="preserve">comprehensive </w:t>
      </w:r>
      <w:r w:rsidR="00FD1529" w:rsidRPr="00535A1E">
        <w:rPr>
          <w:rFonts w:ascii="Times New Roman" w:eastAsia="Times New Roman" w:hAnsi="Times New Roman" w:cs="Times New Roman"/>
          <w:b/>
          <w:sz w:val="24"/>
          <w:szCs w:val="24"/>
          <w:u w:val="single"/>
          <w:lang w:eastAsia="en-CA" w:bidi="en-CA"/>
        </w:rPr>
        <w:t>authorized practice</w:t>
      </w:r>
      <w:r w:rsidR="00FD1529" w:rsidRPr="00FD1529">
        <w:rPr>
          <w:rFonts w:ascii="Times New Roman" w:eastAsia="Times New Roman" w:hAnsi="Times New Roman" w:cs="Times New Roman"/>
          <w:bCs/>
          <w:sz w:val="24"/>
          <w:szCs w:val="24"/>
          <w:lang w:eastAsia="en-CA" w:bidi="en-CA"/>
        </w:rPr>
        <w:t xml:space="preserve">.  “Under contract” does not imply a lesser standard of care and a dentist still must ensure the quality of the services in a manner consistent with the CDSS regulation of its members.  </w:t>
      </w:r>
      <w:r w:rsidR="00FD1529" w:rsidRPr="00A27392">
        <w:rPr>
          <w:rFonts w:ascii="Times New Roman" w:eastAsia="Times New Roman" w:hAnsi="Times New Roman" w:cs="Times New Roman"/>
          <w:bCs/>
          <w:sz w:val="24"/>
          <w:szCs w:val="24"/>
          <w:highlight w:val="yellow"/>
          <w:lang w:eastAsia="en-CA" w:bidi="en-CA"/>
        </w:rPr>
        <w:t>Given that dentists have a supervisory/oversight roll, the CDSS and its members have a duty to ensure that standards of the dental services provided are observed regardless of whether the hygienist is an employee of a dentist or acting under contract with a dentist.</w:t>
      </w:r>
      <w:r w:rsidR="00FD1529" w:rsidRPr="00FD1529">
        <w:rPr>
          <w:rFonts w:ascii="Times New Roman" w:eastAsia="Times New Roman" w:hAnsi="Times New Roman" w:cs="Times New Roman"/>
          <w:bCs/>
          <w:sz w:val="24"/>
          <w:szCs w:val="24"/>
          <w:lang w:eastAsia="en-CA" w:bidi="en-CA"/>
        </w:rPr>
        <w:t xml:space="preserve"> Arrangements whereby the dentist is not obligated to ensure that the standards of dental practice are maintained would essentially mean neutering the obligation of</w:t>
      </w:r>
      <w:r w:rsidR="00B06B4E">
        <w:rPr>
          <w:rFonts w:ascii="Times New Roman" w:eastAsia="Times New Roman" w:hAnsi="Times New Roman" w:cs="Times New Roman"/>
          <w:bCs/>
          <w:sz w:val="24"/>
          <w:szCs w:val="24"/>
          <w:lang w:eastAsia="en-CA" w:bidi="en-CA"/>
        </w:rPr>
        <w:t xml:space="preserve"> d</w:t>
      </w:r>
      <w:r w:rsidR="00FD1529" w:rsidRPr="00FD1529">
        <w:rPr>
          <w:rFonts w:ascii="Times New Roman" w:eastAsia="Times New Roman" w:hAnsi="Times New Roman" w:cs="Times New Roman"/>
          <w:bCs/>
          <w:sz w:val="24"/>
          <w:szCs w:val="24"/>
          <w:lang w:eastAsia="en-CA" w:bidi="en-CA"/>
        </w:rPr>
        <w:t>entist</w:t>
      </w:r>
      <w:r w:rsidR="00B06B4E">
        <w:rPr>
          <w:rFonts w:ascii="Times New Roman" w:eastAsia="Times New Roman" w:hAnsi="Times New Roman" w:cs="Times New Roman"/>
          <w:bCs/>
          <w:sz w:val="24"/>
          <w:szCs w:val="24"/>
          <w:lang w:eastAsia="en-CA" w:bidi="en-CA"/>
        </w:rPr>
        <w:t>s</w:t>
      </w:r>
      <w:r w:rsidR="00FD1529" w:rsidRPr="00FD1529">
        <w:rPr>
          <w:rFonts w:ascii="Times New Roman" w:eastAsia="Times New Roman" w:hAnsi="Times New Roman" w:cs="Times New Roman"/>
          <w:bCs/>
          <w:sz w:val="24"/>
          <w:szCs w:val="24"/>
          <w:lang w:eastAsia="en-CA" w:bidi="en-CA"/>
        </w:rPr>
        <w:t xml:space="preserve"> by allowing such and this would be contrary to the DDAs25. </w:t>
      </w:r>
      <w:r w:rsidR="00FD1529" w:rsidRPr="00607B3A">
        <w:rPr>
          <w:rFonts w:ascii="Times New Roman" w:eastAsia="Times New Roman" w:hAnsi="Times New Roman" w:cs="Times New Roman"/>
          <w:bCs/>
          <w:sz w:val="24"/>
          <w:szCs w:val="24"/>
          <w:highlight w:val="yellow"/>
          <w:lang w:eastAsia="en-CA" w:bidi="en-CA"/>
        </w:rPr>
        <w:t>The DDAs25 limitations on dental hygienists, dental assistants and dental therapists authorized practice is there to address the overall intent of the Act which is regulation of dental services in the public interest</w:t>
      </w:r>
      <w:r w:rsidRPr="00607B3A">
        <w:rPr>
          <w:rFonts w:ascii="Times New Roman" w:eastAsia="Times New Roman" w:hAnsi="Times New Roman" w:cs="Times New Roman"/>
          <w:bCs/>
          <w:sz w:val="24"/>
          <w:szCs w:val="24"/>
          <w:highlight w:val="yellow"/>
          <w:lang w:eastAsia="en-CA" w:bidi="en-CA"/>
        </w:rPr>
        <w:t>”</w:t>
      </w:r>
      <w:r>
        <w:rPr>
          <w:rFonts w:ascii="Times New Roman" w:eastAsia="Times New Roman" w:hAnsi="Times New Roman" w:cs="Times New Roman"/>
          <w:bCs/>
          <w:sz w:val="24"/>
          <w:szCs w:val="24"/>
          <w:lang w:eastAsia="en-CA" w:bidi="en-CA"/>
        </w:rPr>
        <w:t xml:space="preserve"> (RAR)</w:t>
      </w:r>
      <w:r w:rsidR="00FD1529" w:rsidRPr="00FD1529">
        <w:rPr>
          <w:rFonts w:ascii="Times New Roman" w:eastAsia="Times New Roman" w:hAnsi="Times New Roman" w:cs="Times New Roman"/>
          <w:bCs/>
          <w:sz w:val="24"/>
          <w:szCs w:val="24"/>
          <w:lang w:eastAsia="en-CA" w:bidi="en-CA"/>
        </w:rPr>
        <w:t xml:space="preserve"> and is not about </w:t>
      </w:r>
      <w:r w:rsidR="00FD1529" w:rsidRPr="00FD1529">
        <w:rPr>
          <w:rFonts w:ascii="Times New Roman" w:eastAsia="Times New Roman" w:hAnsi="Times New Roman" w:cs="Times New Roman"/>
          <w:bCs/>
          <w:sz w:val="24"/>
          <w:szCs w:val="24"/>
          <w:u w:val="single"/>
          <w:lang w:eastAsia="en-CA" w:bidi="en-CA"/>
        </w:rPr>
        <w:t xml:space="preserve">“power and </w:t>
      </w:r>
      <w:r w:rsidR="00752BEE" w:rsidRPr="00FD1529">
        <w:rPr>
          <w:rFonts w:ascii="Times New Roman" w:eastAsia="Times New Roman" w:hAnsi="Times New Roman" w:cs="Times New Roman"/>
          <w:bCs/>
          <w:sz w:val="24"/>
          <w:szCs w:val="24"/>
          <w:u w:val="single"/>
          <w:lang w:eastAsia="en-CA" w:bidi="en-CA"/>
        </w:rPr>
        <w:t>control”</w:t>
      </w:r>
      <w:r w:rsidR="00752BEE">
        <w:rPr>
          <w:rFonts w:ascii="Times New Roman" w:eastAsia="Times New Roman" w:hAnsi="Times New Roman" w:cs="Times New Roman"/>
          <w:bCs/>
          <w:sz w:val="24"/>
          <w:szCs w:val="24"/>
          <w:lang w:eastAsia="en-CA" w:bidi="en-CA"/>
        </w:rPr>
        <w:t xml:space="preserve"> </w:t>
      </w:r>
      <w:r w:rsidR="00331F81">
        <w:rPr>
          <w:rFonts w:ascii="Times New Roman" w:eastAsia="Times New Roman" w:hAnsi="Times New Roman" w:cs="Times New Roman"/>
          <w:bCs/>
          <w:sz w:val="24"/>
          <w:szCs w:val="24"/>
          <w:lang w:eastAsia="en-CA" w:bidi="en-CA"/>
        </w:rPr>
        <w:t xml:space="preserve">as suggested by the </w:t>
      </w:r>
      <w:r w:rsidR="005F7DDF">
        <w:rPr>
          <w:rFonts w:ascii="Times New Roman" w:eastAsia="Times New Roman" w:hAnsi="Times New Roman" w:cs="Times New Roman"/>
          <w:bCs/>
          <w:sz w:val="24"/>
          <w:szCs w:val="24"/>
          <w:lang w:eastAsia="en-CA" w:bidi="en-CA"/>
        </w:rPr>
        <w:t>SDHA</w:t>
      </w:r>
      <w:r w:rsidR="00FD1529" w:rsidRPr="00FD1529">
        <w:rPr>
          <w:rFonts w:ascii="Times New Roman" w:eastAsia="Times New Roman" w:hAnsi="Times New Roman" w:cs="Times New Roman"/>
          <w:bCs/>
          <w:sz w:val="24"/>
          <w:szCs w:val="24"/>
          <w:lang w:eastAsia="en-CA" w:bidi="en-CA"/>
        </w:rPr>
        <w:t>.</w:t>
      </w:r>
    </w:p>
    <w:p w14:paraId="12D503E4" w14:textId="77777777" w:rsidR="009450D9" w:rsidRPr="00FD1529" w:rsidRDefault="009450D9" w:rsidP="00FD1529">
      <w:pPr>
        <w:widowControl w:val="0"/>
        <w:autoSpaceDE w:val="0"/>
        <w:autoSpaceDN w:val="0"/>
        <w:spacing w:after="0" w:line="240" w:lineRule="auto"/>
        <w:ind w:left="1178"/>
        <w:jc w:val="both"/>
        <w:outlineLvl w:val="0"/>
        <w:rPr>
          <w:rFonts w:ascii="Times New Roman" w:eastAsia="Times New Roman" w:hAnsi="Times New Roman" w:cs="Times New Roman"/>
          <w:bCs/>
          <w:sz w:val="24"/>
          <w:szCs w:val="24"/>
          <w:lang w:eastAsia="en-CA" w:bidi="en-CA"/>
        </w:rPr>
      </w:pPr>
    </w:p>
    <w:p w14:paraId="2AFCB150" w14:textId="51EE8F1F" w:rsidR="007C1CD3" w:rsidRDefault="00FD1529" w:rsidP="00FD1529">
      <w:pPr>
        <w:widowControl w:val="0"/>
        <w:autoSpaceDE w:val="0"/>
        <w:autoSpaceDN w:val="0"/>
        <w:spacing w:after="0" w:line="240" w:lineRule="auto"/>
        <w:ind w:left="1178"/>
        <w:jc w:val="both"/>
        <w:outlineLvl w:val="0"/>
        <w:rPr>
          <w:rFonts w:ascii="Times New Roman" w:eastAsia="Times New Roman" w:hAnsi="Times New Roman" w:cs="Times New Roman"/>
          <w:b/>
          <w:i/>
          <w:iCs/>
          <w:sz w:val="24"/>
          <w:szCs w:val="24"/>
          <w:u w:val="single"/>
          <w:lang w:eastAsia="en-CA" w:bidi="en-CA"/>
        </w:rPr>
      </w:pPr>
      <w:r w:rsidRPr="00FD1529">
        <w:rPr>
          <w:rFonts w:ascii="Times New Roman" w:eastAsia="Times New Roman" w:hAnsi="Times New Roman" w:cs="Times New Roman"/>
          <w:b/>
          <w:i/>
          <w:iCs/>
          <w:sz w:val="24"/>
          <w:szCs w:val="24"/>
          <w:u w:val="single"/>
          <w:lang w:eastAsia="en-CA" w:bidi="en-CA"/>
        </w:rPr>
        <w:t xml:space="preserve"> </w:t>
      </w:r>
      <w:r w:rsidR="00670CE6">
        <w:rPr>
          <w:rFonts w:ascii="Times New Roman" w:eastAsia="Times New Roman" w:hAnsi="Times New Roman" w:cs="Times New Roman"/>
          <w:b/>
          <w:i/>
          <w:iCs/>
          <w:sz w:val="24"/>
          <w:szCs w:val="24"/>
          <w:u w:val="single"/>
          <w:lang w:eastAsia="en-CA" w:bidi="en-CA"/>
        </w:rPr>
        <w:t xml:space="preserve">iii. </w:t>
      </w:r>
      <w:r w:rsidR="0052047D">
        <w:rPr>
          <w:rFonts w:ascii="Times New Roman" w:eastAsia="Times New Roman" w:hAnsi="Times New Roman" w:cs="Times New Roman"/>
          <w:b/>
          <w:i/>
          <w:iCs/>
          <w:sz w:val="24"/>
          <w:szCs w:val="24"/>
          <w:u w:val="single"/>
          <w:lang w:eastAsia="en-CA" w:bidi="en-CA"/>
        </w:rPr>
        <w:t>Business Models</w:t>
      </w:r>
      <w:r w:rsidR="003357F2">
        <w:rPr>
          <w:rFonts w:ascii="Times New Roman" w:eastAsia="Times New Roman" w:hAnsi="Times New Roman" w:cs="Times New Roman"/>
          <w:b/>
          <w:i/>
          <w:iCs/>
          <w:sz w:val="24"/>
          <w:szCs w:val="24"/>
          <w:u w:val="single"/>
          <w:lang w:eastAsia="en-CA" w:bidi="en-CA"/>
        </w:rPr>
        <w:t xml:space="preserve"> </w:t>
      </w:r>
      <w:r w:rsidRPr="00FD1529">
        <w:rPr>
          <w:rFonts w:ascii="Times New Roman" w:eastAsia="Times New Roman" w:hAnsi="Times New Roman" w:cs="Times New Roman"/>
          <w:b/>
          <w:i/>
          <w:iCs/>
          <w:sz w:val="24"/>
          <w:szCs w:val="24"/>
          <w:u w:val="single"/>
          <w:lang w:eastAsia="en-CA" w:bidi="en-CA"/>
        </w:rPr>
        <w:t>“</w:t>
      </w:r>
      <w:r w:rsidR="00A27FE1">
        <w:rPr>
          <w:rFonts w:ascii="Times New Roman" w:eastAsia="Times New Roman" w:hAnsi="Times New Roman" w:cs="Times New Roman"/>
          <w:b/>
          <w:i/>
          <w:iCs/>
          <w:sz w:val="24"/>
          <w:szCs w:val="24"/>
          <w:u w:val="single"/>
          <w:lang w:eastAsia="en-CA" w:bidi="en-CA"/>
        </w:rPr>
        <w:t xml:space="preserve">Hygienist </w:t>
      </w:r>
      <w:r w:rsidRPr="00FD1529">
        <w:rPr>
          <w:rFonts w:ascii="Times New Roman" w:eastAsia="Times New Roman" w:hAnsi="Times New Roman" w:cs="Times New Roman"/>
          <w:b/>
          <w:i/>
          <w:iCs/>
          <w:sz w:val="24"/>
          <w:szCs w:val="24"/>
          <w:u w:val="single"/>
          <w:lang w:eastAsia="en-CA" w:bidi="en-CA"/>
        </w:rPr>
        <w:t xml:space="preserve">Decisions about their own business endeavors” </w:t>
      </w:r>
    </w:p>
    <w:p w14:paraId="00164256" w14:textId="3F2D36B0" w:rsidR="00FD1529" w:rsidRPr="00FD1529" w:rsidRDefault="00090BB0" w:rsidP="0052047D">
      <w:pPr>
        <w:widowControl w:val="0"/>
        <w:autoSpaceDE w:val="0"/>
        <w:autoSpaceDN w:val="0"/>
        <w:spacing w:after="0" w:line="240" w:lineRule="auto"/>
        <w:ind w:left="1178"/>
        <w:jc w:val="both"/>
        <w:outlineLvl w:val="0"/>
        <w:rPr>
          <w:rFonts w:ascii="Times New Roman" w:eastAsia="Times New Roman" w:hAnsi="Times New Roman" w:cs="Times New Roman"/>
          <w:bCs/>
          <w:sz w:val="24"/>
          <w:szCs w:val="24"/>
          <w:lang w:eastAsia="en-CA" w:bidi="en-CA"/>
        </w:rPr>
      </w:pPr>
      <w:r>
        <w:rPr>
          <w:rFonts w:ascii="Times New Roman" w:eastAsia="Times New Roman" w:hAnsi="Times New Roman" w:cs="Times New Roman"/>
          <w:bCs/>
          <w:sz w:val="24"/>
          <w:szCs w:val="24"/>
          <w:lang w:eastAsia="en-CA" w:bidi="en-CA"/>
        </w:rPr>
        <w:t>“</w:t>
      </w:r>
      <w:r w:rsidR="007C1CD3" w:rsidRPr="00607B3A">
        <w:rPr>
          <w:rFonts w:ascii="Times New Roman" w:eastAsia="Times New Roman" w:hAnsi="Times New Roman" w:cs="Times New Roman"/>
          <w:bCs/>
          <w:sz w:val="24"/>
          <w:szCs w:val="24"/>
          <w:highlight w:val="yellow"/>
          <w:lang w:eastAsia="en-CA" w:bidi="en-CA"/>
        </w:rPr>
        <w:t xml:space="preserve">Business models </w:t>
      </w:r>
      <w:r w:rsidR="00FD1529" w:rsidRPr="00607B3A">
        <w:rPr>
          <w:rFonts w:ascii="Times New Roman" w:eastAsia="Times New Roman" w:hAnsi="Times New Roman" w:cs="Times New Roman"/>
          <w:bCs/>
          <w:sz w:val="24"/>
          <w:szCs w:val="24"/>
          <w:highlight w:val="yellow"/>
          <w:lang w:eastAsia="en-CA" w:bidi="en-CA"/>
        </w:rPr>
        <w:t>must be compliant with the Act.</w:t>
      </w:r>
      <w:r w:rsidR="0052047D" w:rsidRPr="00607B3A">
        <w:rPr>
          <w:rFonts w:ascii="Times New Roman" w:eastAsia="Times New Roman" w:hAnsi="Times New Roman" w:cs="Times New Roman"/>
          <w:bCs/>
          <w:sz w:val="24"/>
          <w:szCs w:val="24"/>
          <w:highlight w:val="yellow"/>
          <w:lang w:eastAsia="en-CA" w:bidi="en-CA"/>
        </w:rPr>
        <w:t xml:space="preserve"> </w:t>
      </w:r>
      <w:r w:rsidR="00FD1529" w:rsidRPr="00607B3A">
        <w:rPr>
          <w:rFonts w:ascii="Times New Roman" w:eastAsia="Times New Roman" w:hAnsi="Times New Roman" w:cs="Times New Roman"/>
          <w:bCs/>
          <w:sz w:val="24"/>
          <w:szCs w:val="24"/>
          <w:highlight w:val="yellow"/>
          <w:lang w:eastAsia="en-CA" w:bidi="en-CA"/>
        </w:rPr>
        <w:t>As further stated below, in our counsels’ interpretation (italicized), the terms ‘contract’ and ‘employment’ have relative similar meaning within The Act, to provide an element of ‘connection’ to a dentist, for reasons relative to supervision/oversight in the public interest.</w:t>
      </w:r>
      <w:r w:rsidR="007E6B76" w:rsidRPr="00607B3A">
        <w:rPr>
          <w:rFonts w:ascii="Times New Roman" w:eastAsia="Times New Roman" w:hAnsi="Times New Roman" w:cs="Times New Roman"/>
          <w:bCs/>
          <w:sz w:val="24"/>
          <w:szCs w:val="24"/>
          <w:highlight w:val="yellow"/>
          <w:lang w:eastAsia="en-CA" w:bidi="en-CA"/>
        </w:rPr>
        <w:t>”</w:t>
      </w:r>
      <w:r w:rsidR="00FD1529" w:rsidRPr="00FD1529">
        <w:rPr>
          <w:rFonts w:ascii="Times New Roman" w:eastAsia="Times New Roman" w:hAnsi="Times New Roman" w:cs="Times New Roman"/>
          <w:bCs/>
          <w:sz w:val="24"/>
          <w:szCs w:val="24"/>
          <w:lang w:eastAsia="en-CA" w:bidi="en-CA"/>
        </w:rPr>
        <w:t xml:space="preserve"> </w:t>
      </w:r>
    </w:p>
    <w:p w14:paraId="70FB82DB" w14:textId="77777777" w:rsidR="00FD1529" w:rsidRPr="00FD1529" w:rsidRDefault="00FD1529" w:rsidP="00FD1529">
      <w:pPr>
        <w:widowControl w:val="0"/>
        <w:autoSpaceDE w:val="0"/>
        <w:autoSpaceDN w:val="0"/>
        <w:spacing w:after="0" w:line="240" w:lineRule="auto"/>
        <w:jc w:val="both"/>
        <w:outlineLvl w:val="0"/>
        <w:rPr>
          <w:rFonts w:ascii="Times New Roman" w:eastAsia="Times New Roman" w:hAnsi="Times New Roman" w:cs="Times New Roman"/>
          <w:bCs/>
          <w:sz w:val="24"/>
          <w:szCs w:val="24"/>
          <w:lang w:eastAsia="en-CA" w:bidi="en-CA"/>
        </w:rPr>
      </w:pPr>
    </w:p>
    <w:p w14:paraId="7153C418" w14:textId="78B7673C" w:rsidR="00094AB6" w:rsidRDefault="00FD1529" w:rsidP="00A27FE1">
      <w:pPr>
        <w:widowControl w:val="0"/>
        <w:autoSpaceDE w:val="0"/>
        <w:autoSpaceDN w:val="0"/>
        <w:spacing w:after="0" w:line="240" w:lineRule="auto"/>
        <w:ind w:left="1178"/>
        <w:jc w:val="both"/>
        <w:outlineLvl w:val="0"/>
        <w:rPr>
          <w:rFonts w:ascii="Times New Roman" w:eastAsia="Times New Roman" w:hAnsi="Times New Roman" w:cs="Times New Roman"/>
          <w:b/>
          <w:bCs/>
          <w:sz w:val="24"/>
          <w:szCs w:val="24"/>
          <w:u w:val="thick"/>
          <w:lang w:eastAsia="en-CA" w:bidi="en-CA"/>
        </w:rPr>
      </w:pPr>
      <w:r w:rsidRPr="00FD1529">
        <w:rPr>
          <w:rFonts w:ascii="Times New Roman" w:eastAsia="Times New Roman" w:hAnsi="Times New Roman" w:cs="Times New Roman"/>
          <w:b/>
          <w:bCs/>
          <w:sz w:val="24"/>
          <w:szCs w:val="24"/>
          <w:u w:val="thick"/>
          <w:lang w:eastAsia="en-CA" w:bidi="en-CA"/>
        </w:rPr>
        <w:t xml:space="preserve"> </w:t>
      </w:r>
      <w:r w:rsidR="00094AB6">
        <w:rPr>
          <w:rFonts w:ascii="Times New Roman" w:eastAsia="Times New Roman" w:hAnsi="Times New Roman" w:cs="Times New Roman"/>
          <w:b/>
          <w:bCs/>
          <w:sz w:val="24"/>
          <w:szCs w:val="24"/>
          <w:u w:val="thick"/>
          <w:lang w:eastAsia="en-CA" w:bidi="en-CA"/>
        </w:rPr>
        <w:t>i</w:t>
      </w:r>
      <w:r w:rsidR="009D2F35">
        <w:rPr>
          <w:rFonts w:ascii="Times New Roman" w:eastAsia="Times New Roman" w:hAnsi="Times New Roman" w:cs="Times New Roman"/>
          <w:b/>
          <w:bCs/>
          <w:sz w:val="24"/>
          <w:szCs w:val="24"/>
          <w:u w:val="thick"/>
          <w:lang w:eastAsia="en-CA" w:bidi="en-CA"/>
        </w:rPr>
        <w:t>v</w:t>
      </w:r>
      <w:r w:rsidR="00094AB6">
        <w:rPr>
          <w:rFonts w:ascii="Times New Roman" w:eastAsia="Times New Roman" w:hAnsi="Times New Roman" w:cs="Times New Roman"/>
          <w:b/>
          <w:bCs/>
          <w:sz w:val="24"/>
          <w:szCs w:val="24"/>
          <w:u w:val="thick"/>
          <w:lang w:eastAsia="en-CA" w:bidi="en-CA"/>
        </w:rPr>
        <w:t xml:space="preserve">. </w:t>
      </w:r>
      <w:r w:rsidR="009D2F35">
        <w:rPr>
          <w:rFonts w:ascii="Times New Roman" w:eastAsia="Times New Roman" w:hAnsi="Times New Roman" w:cs="Times New Roman"/>
          <w:b/>
          <w:bCs/>
          <w:sz w:val="24"/>
          <w:szCs w:val="24"/>
          <w:u w:val="thick"/>
          <w:lang w:eastAsia="en-CA" w:bidi="en-CA"/>
        </w:rPr>
        <w:t xml:space="preserve"> CDSS Legal Opinion</w:t>
      </w:r>
    </w:p>
    <w:p w14:paraId="25968D49" w14:textId="4358CA68" w:rsidR="00FD1529" w:rsidRPr="00E3778A" w:rsidRDefault="00094AB6" w:rsidP="00A27FE1">
      <w:pPr>
        <w:widowControl w:val="0"/>
        <w:autoSpaceDE w:val="0"/>
        <w:autoSpaceDN w:val="0"/>
        <w:spacing w:after="0" w:line="240" w:lineRule="auto"/>
        <w:ind w:left="1178"/>
        <w:jc w:val="both"/>
        <w:outlineLvl w:val="0"/>
        <w:rPr>
          <w:rFonts w:ascii="Times New Roman" w:eastAsia="Times New Roman" w:hAnsi="Times New Roman" w:cs="Times New Roman"/>
          <w:b/>
          <w:bCs/>
          <w:i/>
          <w:sz w:val="24"/>
          <w:szCs w:val="24"/>
          <w:lang w:eastAsia="en-CA" w:bidi="en-CA"/>
        </w:rPr>
      </w:pPr>
      <w:r w:rsidRPr="00E3778A">
        <w:rPr>
          <w:rFonts w:ascii="Times New Roman" w:eastAsia="Times New Roman" w:hAnsi="Times New Roman" w:cs="Times New Roman"/>
          <w:b/>
          <w:bCs/>
          <w:i/>
          <w:sz w:val="24"/>
          <w:szCs w:val="24"/>
          <w:lang w:eastAsia="en-CA" w:bidi="en-CA"/>
        </w:rPr>
        <w:t xml:space="preserve">          </w:t>
      </w:r>
      <w:r w:rsidR="008B4A3A">
        <w:rPr>
          <w:rFonts w:ascii="Times New Roman" w:eastAsia="Times New Roman" w:hAnsi="Times New Roman" w:cs="Times New Roman"/>
          <w:b/>
          <w:bCs/>
          <w:i/>
          <w:sz w:val="24"/>
          <w:szCs w:val="24"/>
          <w:lang w:eastAsia="en-CA" w:bidi="en-CA"/>
        </w:rPr>
        <w:t>(a)</w:t>
      </w:r>
      <w:r w:rsidRPr="00E3778A">
        <w:rPr>
          <w:rFonts w:ascii="Times New Roman" w:eastAsia="Times New Roman" w:hAnsi="Times New Roman" w:cs="Times New Roman"/>
          <w:b/>
          <w:bCs/>
          <w:i/>
          <w:sz w:val="24"/>
          <w:szCs w:val="24"/>
          <w:lang w:eastAsia="en-CA" w:bidi="en-CA"/>
        </w:rPr>
        <w:t xml:space="preserve"> </w:t>
      </w:r>
      <w:r w:rsidRPr="00094AB6">
        <w:rPr>
          <w:rFonts w:ascii="Times New Roman" w:eastAsia="Times New Roman" w:hAnsi="Times New Roman" w:cs="Times New Roman"/>
          <w:b/>
          <w:bCs/>
          <w:i/>
          <w:sz w:val="24"/>
          <w:szCs w:val="24"/>
          <w:u w:val="single"/>
          <w:lang w:eastAsia="en-CA" w:bidi="en-CA"/>
        </w:rPr>
        <w:t xml:space="preserve"> </w:t>
      </w:r>
      <w:r w:rsidR="00FD1529" w:rsidRPr="00E3778A">
        <w:rPr>
          <w:rFonts w:ascii="Times New Roman" w:eastAsia="Times New Roman" w:hAnsi="Times New Roman" w:cs="Times New Roman"/>
          <w:b/>
          <w:bCs/>
          <w:i/>
          <w:sz w:val="24"/>
          <w:szCs w:val="24"/>
          <w:u w:val="thick"/>
          <w:lang w:eastAsia="en-CA" w:bidi="en-CA"/>
        </w:rPr>
        <w:t>DDA Statutory Requirements (</w:t>
      </w:r>
      <w:r w:rsidR="005B0B17" w:rsidRPr="00E3778A">
        <w:rPr>
          <w:rFonts w:ascii="Times New Roman" w:eastAsia="Times New Roman" w:hAnsi="Times New Roman" w:cs="Times New Roman"/>
          <w:b/>
          <w:bCs/>
          <w:i/>
          <w:sz w:val="24"/>
          <w:szCs w:val="24"/>
          <w:u w:val="thick"/>
          <w:lang w:eastAsia="en-CA" w:bidi="en-CA"/>
        </w:rPr>
        <w:t>s</w:t>
      </w:r>
      <w:r w:rsidR="00FD1529" w:rsidRPr="00E3778A">
        <w:rPr>
          <w:rFonts w:ascii="Times New Roman" w:eastAsia="Times New Roman" w:hAnsi="Times New Roman" w:cs="Times New Roman"/>
          <w:b/>
          <w:bCs/>
          <w:i/>
          <w:sz w:val="24"/>
          <w:szCs w:val="24"/>
          <w:u w:val="thick"/>
          <w:lang w:eastAsia="en-CA" w:bidi="en-CA"/>
        </w:rPr>
        <w:t xml:space="preserve"> 25)</w:t>
      </w:r>
    </w:p>
    <w:p w14:paraId="1BB6E218" w14:textId="7CED3578" w:rsidR="00FD1529" w:rsidRPr="00FD1529" w:rsidRDefault="007E6B76" w:rsidP="00FD1529">
      <w:pPr>
        <w:widowControl w:val="0"/>
        <w:autoSpaceDE w:val="0"/>
        <w:autoSpaceDN w:val="0"/>
        <w:spacing w:before="90" w:after="0" w:line="240" w:lineRule="auto"/>
        <w:ind w:left="1178" w:right="672"/>
        <w:rPr>
          <w:rFonts w:ascii="Times New Roman" w:eastAsia="Times New Roman" w:hAnsi="Times New Roman" w:cs="Times New Roman"/>
          <w:i/>
          <w:sz w:val="24"/>
          <w:szCs w:val="24"/>
          <w:lang w:eastAsia="en-CA" w:bidi="en-CA"/>
        </w:rPr>
      </w:pPr>
      <w:r>
        <w:rPr>
          <w:rFonts w:ascii="Times New Roman" w:eastAsia="Times New Roman" w:hAnsi="Times New Roman" w:cs="Times New Roman"/>
          <w:i/>
          <w:sz w:val="24"/>
          <w:szCs w:val="24"/>
          <w:lang w:eastAsia="en-CA" w:bidi="en-CA"/>
        </w:rPr>
        <w:t>“</w:t>
      </w:r>
      <w:r w:rsidR="00FD1529" w:rsidRPr="00FD1529">
        <w:rPr>
          <w:rFonts w:ascii="Times New Roman" w:eastAsia="Times New Roman" w:hAnsi="Times New Roman" w:cs="Times New Roman"/>
          <w:i/>
          <w:sz w:val="24"/>
          <w:szCs w:val="24"/>
          <w:lang w:eastAsia="en-CA" w:bidi="en-CA"/>
        </w:rPr>
        <w:t xml:space="preserve">Hygienists may only perform the practices they are authorized to perform when employed by or practicing under a contract with: </w:t>
      </w:r>
    </w:p>
    <w:p w14:paraId="520C6B83" w14:textId="4BF39677" w:rsidR="00FD1529" w:rsidRPr="00FD1529" w:rsidRDefault="00E3778A" w:rsidP="00E3778A">
      <w:pPr>
        <w:widowControl w:val="0"/>
        <w:tabs>
          <w:tab w:val="left" w:pos="1745"/>
          <w:tab w:val="left" w:pos="1746"/>
        </w:tabs>
        <w:autoSpaceDE w:val="0"/>
        <w:autoSpaceDN w:val="0"/>
        <w:spacing w:after="0" w:line="240" w:lineRule="auto"/>
        <w:ind w:left="1745" w:right="1423"/>
        <w:rPr>
          <w:rFonts w:ascii="Times New Roman" w:eastAsia="Times New Roman" w:hAnsi="Times New Roman" w:cs="Times New Roman"/>
          <w:i/>
          <w:sz w:val="24"/>
          <w:lang w:eastAsia="en-CA" w:bidi="en-CA"/>
        </w:rPr>
      </w:pPr>
      <w:r>
        <w:rPr>
          <w:rFonts w:ascii="Times New Roman" w:eastAsia="Times New Roman" w:hAnsi="Times New Roman" w:cs="Times New Roman"/>
          <w:i/>
          <w:sz w:val="24"/>
          <w:lang w:eastAsia="en-CA" w:bidi="en-CA"/>
        </w:rPr>
        <w:t xml:space="preserve">1. </w:t>
      </w:r>
      <w:r w:rsidR="00FD1529" w:rsidRPr="00FD1529">
        <w:rPr>
          <w:rFonts w:ascii="Times New Roman" w:eastAsia="Times New Roman" w:hAnsi="Times New Roman" w:cs="Times New Roman"/>
          <w:i/>
          <w:sz w:val="24"/>
          <w:lang w:eastAsia="en-CA" w:bidi="en-CA"/>
        </w:rPr>
        <w:t xml:space="preserve">An employer that employs or has established a formal </w:t>
      </w:r>
      <w:r w:rsidR="00FD1529" w:rsidRPr="00FD1529">
        <w:rPr>
          <w:rFonts w:ascii="Times New Roman" w:eastAsia="Times New Roman" w:hAnsi="Times New Roman" w:cs="Times New Roman"/>
          <w:i/>
          <w:sz w:val="24"/>
          <w:lang w:eastAsia="en-CA" w:bidi="en-CA"/>
        </w:rPr>
        <w:lastRenderedPageBreak/>
        <w:t>referral or consultation process with a dentist;</w:t>
      </w:r>
      <w:r w:rsidR="00FD1529" w:rsidRPr="00FD1529">
        <w:rPr>
          <w:rFonts w:ascii="Times New Roman" w:eastAsia="Times New Roman" w:hAnsi="Times New Roman" w:cs="Times New Roman"/>
          <w:i/>
          <w:spacing w:val="-2"/>
          <w:sz w:val="24"/>
          <w:lang w:eastAsia="en-CA" w:bidi="en-CA"/>
        </w:rPr>
        <w:t xml:space="preserve"> </w:t>
      </w:r>
      <w:r w:rsidR="00FD1529" w:rsidRPr="00FD1529">
        <w:rPr>
          <w:rFonts w:ascii="Times New Roman" w:eastAsia="Times New Roman" w:hAnsi="Times New Roman" w:cs="Times New Roman"/>
          <w:i/>
          <w:sz w:val="24"/>
          <w:lang w:eastAsia="en-CA" w:bidi="en-CA"/>
        </w:rPr>
        <w:t>or</w:t>
      </w:r>
    </w:p>
    <w:p w14:paraId="37D9125F" w14:textId="301B3726" w:rsidR="00FD1529" w:rsidRPr="00FD1529" w:rsidRDefault="00E3778A" w:rsidP="00E3778A">
      <w:pPr>
        <w:widowControl w:val="0"/>
        <w:tabs>
          <w:tab w:val="left" w:pos="1745"/>
          <w:tab w:val="left" w:pos="1746"/>
        </w:tabs>
        <w:autoSpaceDE w:val="0"/>
        <w:autoSpaceDN w:val="0"/>
        <w:spacing w:after="0" w:line="240" w:lineRule="auto"/>
        <w:ind w:left="1745"/>
        <w:rPr>
          <w:rFonts w:ascii="Times New Roman" w:eastAsia="Times New Roman" w:hAnsi="Times New Roman" w:cs="Times New Roman"/>
          <w:i/>
          <w:lang w:eastAsia="en-CA" w:bidi="en-CA"/>
        </w:rPr>
      </w:pPr>
      <w:r>
        <w:rPr>
          <w:rFonts w:ascii="Times New Roman" w:eastAsia="Times New Roman" w:hAnsi="Times New Roman" w:cs="Times New Roman"/>
          <w:i/>
          <w:sz w:val="24"/>
          <w:lang w:eastAsia="en-CA" w:bidi="en-CA"/>
        </w:rPr>
        <w:t xml:space="preserve">   2. </w:t>
      </w:r>
      <w:r w:rsidR="00FD1529" w:rsidRPr="00FD1529">
        <w:rPr>
          <w:rFonts w:ascii="Times New Roman" w:eastAsia="Times New Roman" w:hAnsi="Times New Roman" w:cs="Times New Roman"/>
          <w:i/>
          <w:sz w:val="24"/>
          <w:lang w:eastAsia="en-CA" w:bidi="en-CA"/>
        </w:rPr>
        <w:t>A</w:t>
      </w:r>
      <w:r w:rsidR="00FD1529" w:rsidRPr="00FD1529">
        <w:rPr>
          <w:rFonts w:ascii="Times New Roman" w:eastAsia="Times New Roman" w:hAnsi="Times New Roman" w:cs="Times New Roman"/>
          <w:i/>
          <w:spacing w:val="-1"/>
          <w:sz w:val="24"/>
          <w:lang w:eastAsia="en-CA" w:bidi="en-CA"/>
        </w:rPr>
        <w:t xml:space="preserve"> </w:t>
      </w:r>
      <w:r w:rsidR="00FD1529" w:rsidRPr="00FD1529">
        <w:rPr>
          <w:rFonts w:ascii="Times New Roman" w:eastAsia="Times New Roman" w:hAnsi="Times New Roman" w:cs="Times New Roman"/>
          <w:i/>
          <w:sz w:val="24"/>
          <w:lang w:eastAsia="en-CA" w:bidi="en-CA"/>
        </w:rPr>
        <w:t>dentist.</w:t>
      </w:r>
    </w:p>
    <w:p w14:paraId="1DA288FA" w14:textId="77777777" w:rsidR="00FD1529" w:rsidRPr="0014678C" w:rsidRDefault="00FD1529" w:rsidP="00FD1529">
      <w:pPr>
        <w:widowControl w:val="0"/>
        <w:tabs>
          <w:tab w:val="left" w:pos="1745"/>
          <w:tab w:val="left" w:pos="1746"/>
        </w:tabs>
        <w:autoSpaceDE w:val="0"/>
        <w:autoSpaceDN w:val="0"/>
        <w:spacing w:after="0" w:line="240" w:lineRule="auto"/>
        <w:rPr>
          <w:rFonts w:ascii="Times New Roman" w:eastAsia="Times New Roman" w:hAnsi="Times New Roman" w:cs="Times New Roman"/>
          <w:b/>
          <w:i/>
          <w:highlight w:val="yellow"/>
          <w:lang w:eastAsia="en-CA" w:bidi="en-CA"/>
        </w:rPr>
      </w:pPr>
      <w:r w:rsidRPr="00FD1529">
        <w:rPr>
          <w:rFonts w:ascii="Times New Roman" w:eastAsia="Times New Roman" w:hAnsi="Times New Roman" w:cs="Times New Roman"/>
          <w:i/>
          <w:lang w:eastAsia="en-CA" w:bidi="en-CA"/>
        </w:rPr>
        <w:t xml:space="preserve">                    </w:t>
      </w:r>
      <w:r w:rsidRPr="00FD1529">
        <w:rPr>
          <w:rFonts w:ascii="Times New Roman" w:eastAsia="Times New Roman" w:hAnsi="Times New Roman" w:cs="Times New Roman"/>
          <w:b/>
          <w:i/>
          <w:lang w:eastAsia="en-CA" w:bidi="en-CA"/>
        </w:rPr>
        <w:t xml:space="preserve"> </w:t>
      </w:r>
      <w:r w:rsidRPr="0014678C">
        <w:rPr>
          <w:rFonts w:ascii="Times New Roman" w:eastAsia="Times New Roman" w:hAnsi="Times New Roman" w:cs="Times New Roman"/>
          <w:b/>
          <w:i/>
          <w:highlight w:val="yellow"/>
          <w:lang w:eastAsia="en-CA" w:bidi="en-CA"/>
        </w:rPr>
        <w:t xml:space="preserve">It is important to realize that absent compliance with Section 25, hygienists have no </w:t>
      </w:r>
    </w:p>
    <w:p w14:paraId="2C9249DD" w14:textId="77777777" w:rsidR="005772B7" w:rsidRDefault="00FD1529" w:rsidP="005772B7">
      <w:pPr>
        <w:widowControl w:val="0"/>
        <w:tabs>
          <w:tab w:val="left" w:pos="1745"/>
          <w:tab w:val="left" w:pos="1746"/>
        </w:tabs>
        <w:autoSpaceDE w:val="0"/>
        <w:autoSpaceDN w:val="0"/>
        <w:spacing w:after="0" w:line="240" w:lineRule="auto"/>
        <w:rPr>
          <w:rFonts w:ascii="Times New Roman" w:eastAsia="Times New Roman" w:hAnsi="Times New Roman" w:cs="Times New Roman"/>
          <w:i/>
          <w:sz w:val="24"/>
          <w:szCs w:val="24"/>
          <w:lang w:eastAsia="en-CA" w:bidi="en-CA"/>
        </w:rPr>
      </w:pPr>
      <w:r w:rsidRPr="0014678C">
        <w:rPr>
          <w:rFonts w:ascii="Times New Roman" w:eastAsia="Times New Roman" w:hAnsi="Times New Roman" w:cs="Times New Roman"/>
          <w:b/>
          <w:i/>
          <w:highlight w:val="yellow"/>
          <w:lang w:eastAsia="en-CA" w:bidi="en-CA"/>
        </w:rPr>
        <w:t xml:space="preserve">                     ability to perform any “authorized practices”.</w:t>
      </w:r>
      <w:r w:rsidR="005772B7">
        <w:rPr>
          <w:rFonts w:ascii="Times New Roman" w:eastAsia="Times New Roman" w:hAnsi="Times New Roman" w:cs="Times New Roman"/>
          <w:b/>
          <w:i/>
          <w:lang w:eastAsia="en-CA" w:bidi="en-CA"/>
        </w:rPr>
        <w:t xml:space="preserve"> </w:t>
      </w:r>
      <w:r w:rsidRPr="00FD1529">
        <w:rPr>
          <w:rFonts w:ascii="Times New Roman" w:eastAsia="Times New Roman" w:hAnsi="Times New Roman" w:cs="Times New Roman"/>
          <w:i/>
          <w:sz w:val="24"/>
          <w:szCs w:val="24"/>
          <w:lang w:eastAsia="en-CA" w:bidi="en-CA"/>
        </w:rPr>
        <w:t xml:space="preserve">An employer is defined under Section </w:t>
      </w:r>
    </w:p>
    <w:p w14:paraId="7EDC19D5" w14:textId="77777777" w:rsidR="005772B7" w:rsidRPr="0014678C" w:rsidRDefault="005772B7" w:rsidP="005772B7">
      <w:pPr>
        <w:widowControl w:val="0"/>
        <w:tabs>
          <w:tab w:val="left" w:pos="1745"/>
          <w:tab w:val="left" w:pos="1746"/>
        </w:tabs>
        <w:autoSpaceDE w:val="0"/>
        <w:autoSpaceDN w:val="0"/>
        <w:spacing w:after="0" w:line="240" w:lineRule="auto"/>
        <w:rPr>
          <w:rFonts w:ascii="Times New Roman" w:eastAsia="Times New Roman" w:hAnsi="Times New Roman" w:cs="Times New Roman"/>
          <w:i/>
          <w:sz w:val="24"/>
          <w:szCs w:val="24"/>
          <w:highlight w:val="yellow"/>
          <w:lang w:eastAsia="en-CA" w:bidi="en-CA"/>
        </w:rPr>
      </w:pPr>
      <w:r>
        <w:rPr>
          <w:rFonts w:ascii="Times New Roman" w:eastAsia="Times New Roman" w:hAnsi="Times New Roman" w:cs="Times New Roman"/>
          <w:i/>
          <w:sz w:val="24"/>
          <w:szCs w:val="24"/>
          <w:lang w:eastAsia="en-CA" w:bidi="en-CA"/>
        </w:rPr>
        <w:t xml:space="preserve">                  </w:t>
      </w:r>
      <w:r w:rsidR="00FD1529" w:rsidRPr="00FD1529">
        <w:rPr>
          <w:rFonts w:ascii="Times New Roman" w:eastAsia="Times New Roman" w:hAnsi="Times New Roman" w:cs="Times New Roman"/>
          <w:i/>
          <w:sz w:val="24"/>
          <w:szCs w:val="24"/>
          <w:lang w:eastAsia="en-CA" w:bidi="en-CA"/>
        </w:rPr>
        <w:t xml:space="preserve">25(1) in terms of </w:t>
      </w:r>
      <w:r w:rsidR="00FD1529" w:rsidRPr="0014678C">
        <w:rPr>
          <w:rFonts w:ascii="Times New Roman" w:eastAsia="Times New Roman" w:hAnsi="Times New Roman" w:cs="Times New Roman"/>
          <w:i/>
          <w:sz w:val="24"/>
          <w:szCs w:val="24"/>
          <w:highlight w:val="yellow"/>
          <w:lang w:eastAsia="en-CA" w:bidi="en-CA"/>
        </w:rPr>
        <w:t xml:space="preserve">institutions such as governments, Indian Bands, boards of </w:t>
      </w:r>
    </w:p>
    <w:p w14:paraId="388284C3" w14:textId="77777777" w:rsidR="005772B7" w:rsidRDefault="005772B7" w:rsidP="005772B7">
      <w:pPr>
        <w:widowControl w:val="0"/>
        <w:tabs>
          <w:tab w:val="left" w:pos="1745"/>
          <w:tab w:val="left" w:pos="1746"/>
        </w:tabs>
        <w:autoSpaceDE w:val="0"/>
        <w:autoSpaceDN w:val="0"/>
        <w:spacing w:after="0" w:line="240" w:lineRule="auto"/>
        <w:rPr>
          <w:rFonts w:ascii="Times New Roman" w:eastAsia="Times New Roman" w:hAnsi="Times New Roman" w:cs="Times New Roman"/>
          <w:i/>
          <w:sz w:val="24"/>
          <w:szCs w:val="24"/>
          <w:lang w:eastAsia="en-CA" w:bidi="en-CA"/>
        </w:rPr>
      </w:pPr>
      <w:r w:rsidRPr="0014678C">
        <w:rPr>
          <w:rFonts w:ascii="Times New Roman" w:eastAsia="Times New Roman" w:hAnsi="Times New Roman" w:cs="Times New Roman"/>
          <w:i/>
          <w:sz w:val="24"/>
          <w:szCs w:val="24"/>
          <w:highlight w:val="yellow"/>
          <w:lang w:eastAsia="en-CA" w:bidi="en-CA"/>
        </w:rPr>
        <w:t xml:space="preserve">                 </w:t>
      </w:r>
      <w:r w:rsidR="00FD1529" w:rsidRPr="0014678C">
        <w:rPr>
          <w:rFonts w:ascii="Times New Roman" w:eastAsia="Times New Roman" w:hAnsi="Times New Roman" w:cs="Times New Roman"/>
          <w:i/>
          <w:sz w:val="24"/>
          <w:szCs w:val="24"/>
          <w:highlight w:val="yellow"/>
          <w:lang w:eastAsia="en-CA" w:bidi="en-CA"/>
        </w:rPr>
        <w:t>education, universities, and so on.</w:t>
      </w:r>
      <w:r w:rsidR="00FD1529" w:rsidRPr="00FD1529">
        <w:rPr>
          <w:rFonts w:ascii="Times New Roman" w:eastAsia="Times New Roman" w:hAnsi="Times New Roman" w:cs="Times New Roman"/>
          <w:i/>
          <w:sz w:val="24"/>
          <w:szCs w:val="24"/>
          <w:lang w:eastAsia="en-CA" w:bidi="en-CA"/>
        </w:rPr>
        <w:t xml:space="preserve"> Dentists are not mentioned, but they employ </w:t>
      </w:r>
    </w:p>
    <w:p w14:paraId="661AD0FA" w14:textId="37218C6A" w:rsidR="00A75784" w:rsidRDefault="005772B7" w:rsidP="005772B7">
      <w:pPr>
        <w:widowControl w:val="0"/>
        <w:tabs>
          <w:tab w:val="left" w:pos="1745"/>
          <w:tab w:val="left" w:pos="1746"/>
        </w:tabs>
        <w:autoSpaceDE w:val="0"/>
        <w:autoSpaceDN w:val="0"/>
        <w:spacing w:after="0" w:line="240" w:lineRule="auto"/>
        <w:rPr>
          <w:rFonts w:ascii="Times New Roman" w:eastAsia="Times New Roman" w:hAnsi="Times New Roman" w:cs="Times New Roman"/>
          <w:i/>
          <w:sz w:val="24"/>
          <w:szCs w:val="24"/>
          <w:lang w:eastAsia="en-CA" w:bidi="en-CA"/>
        </w:rPr>
      </w:pPr>
      <w:r>
        <w:rPr>
          <w:rFonts w:ascii="Times New Roman" w:eastAsia="Times New Roman" w:hAnsi="Times New Roman" w:cs="Times New Roman"/>
          <w:i/>
          <w:sz w:val="24"/>
          <w:szCs w:val="24"/>
          <w:lang w:eastAsia="en-CA" w:bidi="en-CA"/>
        </w:rPr>
        <w:t xml:space="preserve">              </w:t>
      </w:r>
      <w:r w:rsidR="00A75784">
        <w:rPr>
          <w:rFonts w:ascii="Times New Roman" w:eastAsia="Times New Roman" w:hAnsi="Times New Roman" w:cs="Times New Roman"/>
          <w:i/>
          <w:sz w:val="24"/>
          <w:szCs w:val="24"/>
          <w:lang w:eastAsia="en-CA" w:bidi="en-CA"/>
        </w:rPr>
        <w:t xml:space="preserve"> </w:t>
      </w:r>
      <w:r>
        <w:rPr>
          <w:rFonts w:ascii="Times New Roman" w:eastAsia="Times New Roman" w:hAnsi="Times New Roman" w:cs="Times New Roman"/>
          <w:i/>
          <w:sz w:val="24"/>
          <w:szCs w:val="24"/>
          <w:lang w:eastAsia="en-CA" w:bidi="en-CA"/>
        </w:rPr>
        <w:t xml:space="preserve">  </w:t>
      </w:r>
      <w:r w:rsidR="00FD1529" w:rsidRPr="00FD1529">
        <w:rPr>
          <w:rFonts w:ascii="Times New Roman" w:eastAsia="Times New Roman" w:hAnsi="Times New Roman" w:cs="Times New Roman"/>
          <w:i/>
          <w:sz w:val="24"/>
          <w:szCs w:val="24"/>
          <w:lang w:eastAsia="en-CA" w:bidi="en-CA"/>
        </w:rPr>
        <w:t xml:space="preserve">hygienists under contracts of employment. These can be differentiated as to hygienists </w:t>
      </w:r>
    </w:p>
    <w:p w14:paraId="333D4CC3" w14:textId="77777777" w:rsidR="00A75784" w:rsidRDefault="00A75784" w:rsidP="005772B7">
      <w:pPr>
        <w:widowControl w:val="0"/>
        <w:tabs>
          <w:tab w:val="left" w:pos="1745"/>
          <w:tab w:val="left" w:pos="1746"/>
        </w:tabs>
        <w:autoSpaceDE w:val="0"/>
        <w:autoSpaceDN w:val="0"/>
        <w:spacing w:after="0" w:line="240" w:lineRule="auto"/>
        <w:rPr>
          <w:rFonts w:ascii="Times New Roman" w:eastAsia="Times New Roman" w:hAnsi="Times New Roman" w:cs="Times New Roman"/>
          <w:i/>
          <w:sz w:val="24"/>
          <w:szCs w:val="24"/>
          <w:lang w:eastAsia="en-CA" w:bidi="en-CA"/>
        </w:rPr>
      </w:pPr>
      <w:r>
        <w:rPr>
          <w:rFonts w:ascii="Times New Roman" w:eastAsia="Times New Roman" w:hAnsi="Times New Roman" w:cs="Times New Roman"/>
          <w:i/>
          <w:sz w:val="24"/>
          <w:szCs w:val="24"/>
          <w:lang w:eastAsia="en-CA" w:bidi="en-CA"/>
        </w:rPr>
        <w:t xml:space="preserve">                 </w:t>
      </w:r>
      <w:r w:rsidR="00FD1529" w:rsidRPr="00FD1529">
        <w:rPr>
          <w:rFonts w:ascii="Times New Roman" w:eastAsia="Times New Roman" w:hAnsi="Times New Roman" w:cs="Times New Roman"/>
          <w:i/>
          <w:sz w:val="24"/>
          <w:szCs w:val="24"/>
          <w:lang w:eastAsia="en-CA" w:bidi="en-CA"/>
        </w:rPr>
        <w:t xml:space="preserve">who receive wages for performing services and are therefore considered to </w:t>
      </w:r>
      <w:proofErr w:type="gramStart"/>
      <w:r w:rsidR="00FD1529" w:rsidRPr="00FD1529">
        <w:rPr>
          <w:rFonts w:ascii="Times New Roman" w:eastAsia="Times New Roman" w:hAnsi="Times New Roman" w:cs="Times New Roman"/>
          <w:i/>
          <w:sz w:val="24"/>
          <w:szCs w:val="24"/>
          <w:lang w:eastAsia="en-CA" w:bidi="en-CA"/>
        </w:rPr>
        <w:t>be</w:t>
      </w:r>
      <w:proofErr w:type="gramEnd"/>
      <w:r w:rsidR="00FD1529" w:rsidRPr="00FD1529">
        <w:rPr>
          <w:rFonts w:ascii="Times New Roman" w:eastAsia="Times New Roman" w:hAnsi="Times New Roman" w:cs="Times New Roman"/>
          <w:i/>
          <w:sz w:val="24"/>
          <w:szCs w:val="24"/>
          <w:lang w:eastAsia="en-CA" w:bidi="en-CA"/>
        </w:rPr>
        <w:t xml:space="preserve"> </w:t>
      </w:r>
      <w:r>
        <w:rPr>
          <w:rFonts w:ascii="Times New Roman" w:eastAsia="Times New Roman" w:hAnsi="Times New Roman" w:cs="Times New Roman"/>
          <w:i/>
          <w:sz w:val="24"/>
          <w:szCs w:val="24"/>
          <w:lang w:eastAsia="en-CA" w:bidi="en-CA"/>
        </w:rPr>
        <w:t xml:space="preserve">   </w:t>
      </w:r>
    </w:p>
    <w:p w14:paraId="4016052A" w14:textId="77777777" w:rsidR="00A75784" w:rsidRDefault="00A75784" w:rsidP="005772B7">
      <w:pPr>
        <w:widowControl w:val="0"/>
        <w:tabs>
          <w:tab w:val="left" w:pos="1745"/>
          <w:tab w:val="left" w:pos="1746"/>
        </w:tabs>
        <w:autoSpaceDE w:val="0"/>
        <w:autoSpaceDN w:val="0"/>
        <w:spacing w:after="0" w:line="240" w:lineRule="auto"/>
        <w:rPr>
          <w:rFonts w:ascii="Times New Roman" w:eastAsia="Times New Roman" w:hAnsi="Times New Roman" w:cs="Times New Roman"/>
          <w:i/>
          <w:sz w:val="24"/>
          <w:szCs w:val="24"/>
          <w:lang w:eastAsia="en-CA" w:bidi="en-CA"/>
        </w:rPr>
      </w:pPr>
      <w:r>
        <w:rPr>
          <w:rFonts w:ascii="Times New Roman" w:eastAsia="Times New Roman" w:hAnsi="Times New Roman" w:cs="Times New Roman"/>
          <w:i/>
          <w:sz w:val="24"/>
          <w:szCs w:val="24"/>
          <w:lang w:eastAsia="en-CA" w:bidi="en-CA"/>
        </w:rPr>
        <w:t xml:space="preserve">                 </w:t>
      </w:r>
      <w:r w:rsidR="00FD1529" w:rsidRPr="00FD1529">
        <w:rPr>
          <w:rFonts w:ascii="Times New Roman" w:eastAsia="Times New Roman" w:hAnsi="Times New Roman" w:cs="Times New Roman"/>
          <w:i/>
          <w:sz w:val="24"/>
          <w:szCs w:val="24"/>
          <w:lang w:eastAsia="en-CA" w:bidi="en-CA"/>
        </w:rPr>
        <w:t xml:space="preserve">“employed”, or hygienists who are under a contract to perform services as </w:t>
      </w:r>
    </w:p>
    <w:p w14:paraId="54CCEE2B" w14:textId="48B7716C" w:rsidR="00FD1529" w:rsidRPr="00FD1529" w:rsidRDefault="00A75784" w:rsidP="005772B7">
      <w:pPr>
        <w:widowControl w:val="0"/>
        <w:tabs>
          <w:tab w:val="left" w:pos="1745"/>
          <w:tab w:val="left" w:pos="1746"/>
        </w:tabs>
        <w:autoSpaceDE w:val="0"/>
        <w:autoSpaceDN w:val="0"/>
        <w:spacing w:after="0" w:line="240" w:lineRule="auto"/>
        <w:rPr>
          <w:rFonts w:ascii="Times New Roman" w:eastAsia="Times New Roman" w:hAnsi="Times New Roman" w:cs="Times New Roman"/>
          <w:b/>
          <w:i/>
          <w:lang w:eastAsia="en-CA" w:bidi="en-CA"/>
        </w:rPr>
      </w:pPr>
      <w:r>
        <w:rPr>
          <w:rFonts w:ascii="Times New Roman" w:eastAsia="Times New Roman" w:hAnsi="Times New Roman" w:cs="Times New Roman"/>
          <w:i/>
          <w:sz w:val="24"/>
          <w:szCs w:val="24"/>
          <w:lang w:eastAsia="en-CA" w:bidi="en-CA"/>
        </w:rPr>
        <w:t xml:space="preserve">                  </w:t>
      </w:r>
      <w:r w:rsidR="00FD1529" w:rsidRPr="00FD1529">
        <w:rPr>
          <w:rFonts w:ascii="Times New Roman" w:eastAsia="Times New Roman" w:hAnsi="Times New Roman" w:cs="Times New Roman"/>
          <w:i/>
          <w:sz w:val="24"/>
          <w:szCs w:val="24"/>
          <w:lang w:eastAsia="en-CA" w:bidi="en-CA"/>
        </w:rPr>
        <w:t>“independent contractors” on a fee for service basis with a dentist or dentists.</w:t>
      </w:r>
    </w:p>
    <w:p w14:paraId="437D5F68" w14:textId="5D6EF2D9" w:rsidR="00FD1529" w:rsidRPr="00FD1529" w:rsidRDefault="00FD1529" w:rsidP="00B866C7">
      <w:pPr>
        <w:widowControl w:val="0"/>
        <w:autoSpaceDE w:val="0"/>
        <w:autoSpaceDN w:val="0"/>
        <w:spacing w:after="0" w:line="240" w:lineRule="auto"/>
        <w:ind w:left="1178" w:right="1418"/>
        <w:jc w:val="both"/>
        <w:rPr>
          <w:rFonts w:ascii="Times New Roman" w:eastAsia="Times New Roman" w:hAnsi="Times New Roman" w:cs="Times New Roman"/>
          <w:i/>
          <w:sz w:val="24"/>
          <w:szCs w:val="24"/>
          <w:lang w:eastAsia="en-CA" w:bidi="en-CA"/>
        </w:rPr>
      </w:pPr>
      <w:r w:rsidRPr="00FD1529">
        <w:rPr>
          <w:rFonts w:ascii="Times New Roman" w:eastAsia="Times New Roman" w:hAnsi="Times New Roman" w:cs="Times New Roman"/>
          <w:i/>
          <w:sz w:val="24"/>
          <w:szCs w:val="24"/>
          <w:lang w:eastAsia="en-CA" w:bidi="en-CA"/>
        </w:rPr>
        <w:t>A possibility exists that the hygienist may hire (employ) a dentist to provide services of a supervisory nature, but that form of contract would be contrary to Bylaw 9.2(iii) of the CDSS.</w:t>
      </w:r>
    </w:p>
    <w:p w14:paraId="3BC1F10C" w14:textId="77777777" w:rsidR="00FD1529" w:rsidRPr="00FD1529" w:rsidRDefault="00FD1529" w:rsidP="00FD1529">
      <w:pPr>
        <w:widowControl w:val="0"/>
        <w:autoSpaceDE w:val="0"/>
        <w:autoSpaceDN w:val="0"/>
        <w:spacing w:after="0" w:line="240" w:lineRule="auto"/>
        <w:ind w:left="1178" w:right="1412"/>
        <w:jc w:val="both"/>
        <w:rPr>
          <w:rFonts w:ascii="Times New Roman" w:eastAsia="Times New Roman" w:hAnsi="Times New Roman" w:cs="Times New Roman"/>
          <w:i/>
          <w:sz w:val="24"/>
          <w:szCs w:val="24"/>
          <w:lang w:eastAsia="en-CA" w:bidi="en-CA"/>
        </w:rPr>
      </w:pPr>
      <w:r w:rsidRPr="003052B5">
        <w:rPr>
          <w:rFonts w:ascii="Times New Roman" w:eastAsia="Times New Roman" w:hAnsi="Times New Roman" w:cs="Times New Roman"/>
          <w:i/>
          <w:sz w:val="24"/>
          <w:szCs w:val="24"/>
          <w:highlight w:val="yellow"/>
          <w:lang w:eastAsia="en-CA" w:bidi="en-CA"/>
        </w:rPr>
        <w:t xml:space="preserve">In any event, the issue is not one involving hygienists in institutions or ones working in practices owned by dentists where a dentist is on site most, if not </w:t>
      </w:r>
      <w:proofErr w:type="gramStart"/>
      <w:r w:rsidRPr="003052B5">
        <w:rPr>
          <w:rFonts w:ascii="Times New Roman" w:eastAsia="Times New Roman" w:hAnsi="Times New Roman" w:cs="Times New Roman"/>
          <w:i/>
          <w:sz w:val="24"/>
          <w:szCs w:val="24"/>
          <w:highlight w:val="yellow"/>
          <w:lang w:eastAsia="en-CA" w:bidi="en-CA"/>
        </w:rPr>
        <w:t>all of</w:t>
      </w:r>
      <w:proofErr w:type="gramEnd"/>
      <w:r w:rsidRPr="003052B5">
        <w:rPr>
          <w:rFonts w:ascii="Times New Roman" w:eastAsia="Times New Roman" w:hAnsi="Times New Roman" w:cs="Times New Roman"/>
          <w:i/>
          <w:sz w:val="24"/>
          <w:szCs w:val="24"/>
          <w:highlight w:val="yellow"/>
          <w:lang w:eastAsia="en-CA" w:bidi="en-CA"/>
        </w:rPr>
        <w:t xml:space="preserve"> the time.  </w:t>
      </w:r>
      <w:r w:rsidRPr="003052B5">
        <w:rPr>
          <w:rFonts w:ascii="Times New Roman" w:eastAsia="Times New Roman" w:hAnsi="Times New Roman" w:cs="Times New Roman"/>
          <w:b/>
          <w:i/>
          <w:sz w:val="24"/>
          <w:szCs w:val="24"/>
          <w:highlight w:val="yellow"/>
          <w:lang w:eastAsia="en-CA" w:bidi="en-CA"/>
        </w:rPr>
        <w:t xml:space="preserve">Rather, </w:t>
      </w:r>
      <w:proofErr w:type="gramStart"/>
      <w:r w:rsidRPr="003052B5">
        <w:rPr>
          <w:rFonts w:ascii="Times New Roman" w:eastAsia="Times New Roman" w:hAnsi="Times New Roman" w:cs="Times New Roman"/>
          <w:b/>
          <w:i/>
          <w:sz w:val="24"/>
          <w:szCs w:val="24"/>
          <w:highlight w:val="yellow"/>
          <w:lang w:eastAsia="en-CA" w:bidi="en-CA"/>
        </w:rPr>
        <w:t>the  issue</w:t>
      </w:r>
      <w:proofErr w:type="gramEnd"/>
      <w:r w:rsidRPr="003052B5">
        <w:rPr>
          <w:rFonts w:ascii="Times New Roman" w:eastAsia="Times New Roman" w:hAnsi="Times New Roman" w:cs="Times New Roman"/>
          <w:b/>
          <w:i/>
          <w:sz w:val="24"/>
          <w:szCs w:val="24"/>
          <w:highlight w:val="yellow"/>
          <w:lang w:eastAsia="en-CA" w:bidi="en-CA"/>
        </w:rPr>
        <w:t xml:space="preserve"> is with those hygienists who wish to practice out of offices with minimal or no dental supervision.</w:t>
      </w:r>
    </w:p>
    <w:p w14:paraId="1A493227" w14:textId="77777777" w:rsidR="00FD1529" w:rsidRPr="00FD1529" w:rsidRDefault="00FD1529" w:rsidP="00FD1529">
      <w:pPr>
        <w:widowControl w:val="0"/>
        <w:autoSpaceDE w:val="0"/>
        <w:autoSpaceDN w:val="0"/>
        <w:spacing w:after="0" w:line="240" w:lineRule="auto"/>
        <w:rPr>
          <w:rFonts w:ascii="Times New Roman" w:eastAsia="Times New Roman" w:hAnsi="Times New Roman" w:cs="Times New Roman"/>
          <w:i/>
          <w:sz w:val="24"/>
          <w:szCs w:val="24"/>
          <w:highlight w:val="yellow"/>
          <w:lang w:eastAsia="en-CA" w:bidi="en-CA"/>
        </w:rPr>
      </w:pPr>
    </w:p>
    <w:p w14:paraId="0515BF03" w14:textId="68A4D5FD" w:rsidR="00FD1529" w:rsidRPr="00FD1529" w:rsidRDefault="004463FC" w:rsidP="00FD1529">
      <w:pPr>
        <w:widowControl w:val="0"/>
        <w:autoSpaceDE w:val="0"/>
        <w:autoSpaceDN w:val="0"/>
        <w:spacing w:after="0" w:line="240" w:lineRule="auto"/>
        <w:ind w:left="1178"/>
        <w:jc w:val="both"/>
        <w:outlineLvl w:val="0"/>
        <w:rPr>
          <w:rFonts w:ascii="Times New Roman" w:eastAsia="Times New Roman" w:hAnsi="Times New Roman" w:cs="Times New Roman"/>
          <w:b/>
          <w:bCs/>
          <w:i/>
          <w:sz w:val="24"/>
          <w:szCs w:val="24"/>
          <w:lang w:eastAsia="en-CA" w:bidi="en-CA"/>
        </w:rPr>
      </w:pPr>
      <w:r w:rsidRPr="004463FC">
        <w:rPr>
          <w:rFonts w:ascii="Times New Roman" w:eastAsia="Times New Roman" w:hAnsi="Times New Roman" w:cs="Times New Roman"/>
          <w:i/>
          <w:sz w:val="24"/>
          <w:szCs w:val="24"/>
          <w:lang w:eastAsia="en-CA" w:bidi="en-CA"/>
        </w:rPr>
        <w:t xml:space="preserve">              </w:t>
      </w:r>
      <w:r w:rsidRPr="004463FC">
        <w:rPr>
          <w:rFonts w:ascii="Times New Roman" w:eastAsia="Times New Roman" w:hAnsi="Times New Roman" w:cs="Times New Roman"/>
          <w:b/>
          <w:bCs/>
          <w:i/>
          <w:sz w:val="24"/>
          <w:szCs w:val="24"/>
          <w:lang w:eastAsia="en-CA" w:bidi="en-CA"/>
        </w:rPr>
        <w:t xml:space="preserve"> (b) </w:t>
      </w:r>
      <w:r w:rsidR="00FD1529" w:rsidRPr="00FD1529">
        <w:rPr>
          <w:rFonts w:ascii="Times New Roman" w:eastAsia="Times New Roman" w:hAnsi="Times New Roman" w:cs="Times New Roman"/>
          <w:b/>
          <w:bCs/>
          <w:i/>
          <w:sz w:val="24"/>
          <w:szCs w:val="24"/>
          <w:u w:val="thick"/>
          <w:lang w:eastAsia="en-CA" w:bidi="en-CA"/>
        </w:rPr>
        <w:t>Statutory Interpretation</w:t>
      </w:r>
    </w:p>
    <w:p w14:paraId="6C16E198" w14:textId="77777777" w:rsidR="00350A76" w:rsidRDefault="00CD2076" w:rsidP="00CD2076">
      <w:pPr>
        <w:widowControl w:val="0"/>
        <w:autoSpaceDE w:val="0"/>
        <w:autoSpaceDN w:val="0"/>
        <w:spacing w:before="90" w:after="0" w:line="240" w:lineRule="auto"/>
        <w:ind w:right="1417"/>
        <w:jc w:val="both"/>
        <w:rPr>
          <w:rFonts w:ascii="Times New Roman" w:eastAsia="Times New Roman" w:hAnsi="Times New Roman" w:cs="Times New Roman"/>
          <w:i/>
          <w:sz w:val="24"/>
          <w:szCs w:val="24"/>
          <w:lang w:eastAsia="en-CA" w:bidi="en-CA"/>
        </w:rPr>
      </w:pPr>
      <w:r>
        <w:rPr>
          <w:rFonts w:ascii="Times New Roman" w:eastAsia="Times New Roman" w:hAnsi="Times New Roman" w:cs="Times New Roman"/>
          <w:b/>
          <w:i/>
          <w:sz w:val="16"/>
          <w:szCs w:val="24"/>
          <w:lang w:eastAsia="en-CA" w:bidi="en-CA"/>
        </w:rPr>
        <w:t xml:space="preserve">                             </w:t>
      </w:r>
      <w:r w:rsidR="00FD1529" w:rsidRPr="00FD1529">
        <w:rPr>
          <w:rFonts w:ascii="Times New Roman" w:eastAsia="Times New Roman" w:hAnsi="Times New Roman" w:cs="Times New Roman"/>
          <w:i/>
          <w:sz w:val="24"/>
          <w:szCs w:val="24"/>
          <w:lang w:eastAsia="en-CA" w:bidi="en-CA"/>
        </w:rPr>
        <w:t xml:space="preserve">For dentists, the issue is the extent of their responsibilities under the </w:t>
      </w:r>
    </w:p>
    <w:p w14:paraId="4395AF2A" w14:textId="6BE3CE0C" w:rsidR="00CD2076" w:rsidRDefault="00350A76" w:rsidP="00CD2076">
      <w:pPr>
        <w:widowControl w:val="0"/>
        <w:autoSpaceDE w:val="0"/>
        <w:autoSpaceDN w:val="0"/>
        <w:spacing w:before="90" w:after="0" w:line="240" w:lineRule="auto"/>
        <w:ind w:right="1417"/>
        <w:jc w:val="both"/>
        <w:rPr>
          <w:rFonts w:ascii="Times New Roman" w:eastAsia="Times New Roman" w:hAnsi="Times New Roman" w:cs="Times New Roman"/>
          <w:i/>
          <w:sz w:val="24"/>
          <w:szCs w:val="24"/>
          <w:lang w:eastAsia="en-CA" w:bidi="en-CA"/>
        </w:rPr>
      </w:pPr>
      <w:r>
        <w:rPr>
          <w:rFonts w:ascii="Times New Roman" w:eastAsia="Times New Roman" w:hAnsi="Times New Roman" w:cs="Times New Roman"/>
          <w:i/>
          <w:sz w:val="24"/>
          <w:szCs w:val="24"/>
          <w:lang w:eastAsia="en-CA" w:bidi="en-CA"/>
        </w:rPr>
        <w:t xml:space="preserve">                  </w:t>
      </w:r>
      <w:r w:rsidR="00CD2076">
        <w:rPr>
          <w:rFonts w:ascii="Times New Roman" w:eastAsia="Times New Roman" w:hAnsi="Times New Roman" w:cs="Times New Roman"/>
          <w:i/>
          <w:sz w:val="24"/>
          <w:szCs w:val="24"/>
          <w:lang w:eastAsia="en-CA" w:bidi="en-CA"/>
        </w:rPr>
        <w:t xml:space="preserve"> </w:t>
      </w:r>
      <w:r>
        <w:rPr>
          <w:rFonts w:ascii="Times New Roman" w:eastAsia="Times New Roman" w:hAnsi="Times New Roman" w:cs="Times New Roman"/>
          <w:i/>
          <w:sz w:val="24"/>
          <w:szCs w:val="24"/>
          <w:lang w:eastAsia="en-CA" w:bidi="en-CA"/>
        </w:rPr>
        <w:t>A</w:t>
      </w:r>
      <w:r w:rsidR="00FD1529" w:rsidRPr="00FD1529">
        <w:rPr>
          <w:rFonts w:ascii="Times New Roman" w:eastAsia="Times New Roman" w:hAnsi="Times New Roman" w:cs="Times New Roman"/>
          <w:i/>
          <w:sz w:val="24"/>
          <w:szCs w:val="24"/>
          <w:lang w:eastAsia="en-CA" w:bidi="en-CA"/>
        </w:rPr>
        <w:t xml:space="preserve">ct and CDSS bylaws when it comes to employing hygienists and the </w:t>
      </w:r>
    </w:p>
    <w:p w14:paraId="33307548" w14:textId="20724E85" w:rsidR="00652CAD" w:rsidRPr="00A458CA" w:rsidRDefault="00CD2076" w:rsidP="00652CAD">
      <w:pPr>
        <w:widowControl w:val="0"/>
        <w:autoSpaceDE w:val="0"/>
        <w:autoSpaceDN w:val="0"/>
        <w:spacing w:before="90" w:after="0" w:line="240" w:lineRule="auto"/>
        <w:ind w:right="1417"/>
        <w:jc w:val="both"/>
        <w:rPr>
          <w:rFonts w:ascii="Times New Roman" w:eastAsia="Times New Roman" w:hAnsi="Times New Roman" w:cs="Times New Roman"/>
          <w:b/>
          <w:i/>
          <w:sz w:val="24"/>
          <w:szCs w:val="24"/>
          <w:highlight w:val="yellow"/>
          <w:lang w:eastAsia="en-CA" w:bidi="en-CA"/>
        </w:rPr>
      </w:pPr>
      <w:r>
        <w:rPr>
          <w:rFonts w:ascii="Times New Roman" w:eastAsia="Times New Roman" w:hAnsi="Times New Roman" w:cs="Times New Roman"/>
          <w:i/>
          <w:sz w:val="24"/>
          <w:szCs w:val="24"/>
          <w:lang w:eastAsia="en-CA" w:bidi="en-CA"/>
        </w:rPr>
        <w:t xml:space="preserve">                    </w:t>
      </w:r>
      <w:r w:rsidR="00FD1529" w:rsidRPr="00A458CA">
        <w:rPr>
          <w:rFonts w:ascii="Times New Roman" w:eastAsia="Times New Roman" w:hAnsi="Times New Roman" w:cs="Times New Roman"/>
          <w:b/>
          <w:bCs/>
          <w:i/>
          <w:sz w:val="24"/>
          <w:szCs w:val="24"/>
          <w:highlight w:val="yellow"/>
          <w:lang w:eastAsia="en-CA" w:bidi="en-CA"/>
        </w:rPr>
        <w:t>degree of supervision</w:t>
      </w:r>
      <w:r w:rsidR="00FD1529" w:rsidRPr="00A458CA">
        <w:rPr>
          <w:rFonts w:ascii="Times New Roman" w:eastAsia="Times New Roman" w:hAnsi="Times New Roman" w:cs="Times New Roman"/>
          <w:i/>
          <w:spacing w:val="-6"/>
          <w:sz w:val="24"/>
          <w:szCs w:val="24"/>
          <w:highlight w:val="yellow"/>
          <w:lang w:eastAsia="en-CA" w:bidi="en-CA"/>
        </w:rPr>
        <w:t xml:space="preserve"> </w:t>
      </w:r>
      <w:r w:rsidR="004463FC" w:rsidRPr="00A458CA">
        <w:rPr>
          <w:rFonts w:ascii="Times New Roman" w:eastAsia="Times New Roman" w:hAnsi="Times New Roman" w:cs="Times New Roman"/>
          <w:i/>
          <w:sz w:val="24"/>
          <w:szCs w:val="24"/>
          <w:highlight w:val="yellow"/>
          <w:lang w:eastAsia="en-CA" w:bidi="en-CA"/>
        </w:rPr>
        <w:t>required.</w:t>
      </w:r>
      <w:r w:rsidR="004463FC" w:rsidRPr="00A458CA">
        <w:rPr>
          <w:rFonts w:ascii="Times New Roman" w:eastAsia="Times New Roman" w:hAnsi="Times New Roman" w:cs="Times New Roman"/>
          <w:b/>
          <w:i/>
          <w:sz w:val="24"/>
          <w:szCs w:val="24"/>
          <w:highlight w:val="yellow"/>
          <w:lang w:eastAsia="en-CA" w:bidi="en-CA"/>
        </w:rPr>
        <w:t xml:space="preserve"> There</w:t>
      </w:r>
      <w:r w:rsidR="00FD1529" w:rsidRPr="00A458CA">
        <w:rPr>
          <w:rFonts w:ascii="Times New Roman" w:eastAsia="Times New Roman" w:hAnsi="Times New Roman" w:cs="Times New Roman"/>
          <w:b/>
          <w:i/>
          <w:sz w:val="24"/>
          <w:szCs w:val="24"/>
          <w:highlight w:val="yellow"/>
          <w:lang w:eastAsia="en-CA" w:bidi="en-CA"/>
        </w:rPr>
        <w:t xml:space="preserve"> </w:t>
      </w:r>
      <w:r w:rsidR="004463FC" w:rsidRPr="00A458CA">
        <w:rPr>
          <w:rFonts w:ascii="Times New Roman" w:eastAsia="Times New Roman" w:hAnsi="Times New Roman" w:cs="Times New Roman"/>
          <w:b/>
          <w:i/>
          <w:sz w:val="24"/>
          <w:szCs w:val="24"/>
          <w:highlight w:val="yellow"/>
          <w:lang w:eastAsia="en-CA" w:bidi="en-CA"/>
        </w:rPr>
        <w:t>must</w:t>
      </w:r>
      <w:r w:rsidR="00FD1529" w:rsidRPr="00A458CA">
        <w:rPr>
          <w:rFonts w:ascii="Times New Roman" w:eastAsia="Times New Roman" w:hAnsi="Times New Roman" w:cs="Times New Roman"/>
          <w:b/>
          <w:i/>
          <w:sz w:val="24"/>
          <w:szCs w:val="24"/>
          <w:highlight w:val="yellow"/>
          <w:lang w:eastAsia="en-CA" w:bidi="en-CA"/>
        </w:rPr>
        <w:t xml:space="preserve"> be a reason why the DDA </w:t>
      </w:r>
      <w:r w:rsidR="00652CAD" w:rsidRPr="00A458CA">
        <w:rPr>
          <w:rFonts w:ascii="Times New Roman" w:eastAsia="Times New Roman" w:hAnsi="Times New Roman" w:cs="Times New Roman"/>
          <w:b/>
          <w:i/>
          <w:sz w:val="24"/>
          <w:szCs w:val="24"/>
          <w:highlight w:val="yellow"/>
          <w:lang w:eastAsia="en-CA" w:bidi="en-CA"/>
        </w:rPr>
        <w:t xml:space="preserve">    </w:t>
      </w:r>
    </w:p>
    <w:p w14:paraId="570C181D" w14:textId="77777777" w:rsidR="00652CAD" w:rsidRPr="00A458CA" w:rsidRDefault="00652CAD" w:rsidP="00652CAD">
      <w:pPr>
        <w:widowControl w:val="0"/>
        <w:autoSpaceDE w:val="0"/>
        <w:autoSpaceDN w:val="0"/>
        <w:spacing w:before="90" w:after="0" w:line="240" w:lineRule="auto"/>
        <w:ind w:right="1417"/>
        <w:jc w:val="both"/>
        <w:rPr>
          <w:rFonts w:ascii="Times New Roman" w:eastAsia="Times New Roman" w:hAnsi="Times New Roman" w:cs="Times New Roman"/>
          <w:b/>
          <w:i/>
          <w:sz w:val="24"/>
          <w:szCs w:val="24"/>
          <w:highlight w:val="yellow"/>
          <w:lang w:eastAsia="en-CA" w:bidi="en-CA"/>
        </w:rPr>
      </w:pPr>
      <w:r w:rsidRPr="00A458CA">
        <w:rPr>
          <w:rFonts w:ascii="Times New Roman" w:eastAsia="Times New Roman" w:hAnsi="Times New Roman" w:cs="Times New Roman"/>
          <w:b/>
          <w:i/>
          <w:sz w:val="24"/>
          <w:szCs w:val="24"/>
          <w:highlight w:val="yellow"/>
          <w:lang w:eastAsia="en-CA" w:bidi="en-CA"/>
        </w:rPr>
        <w:t xml:space="preserve">                   </w:t>
      </w:r>
      <w:r w:rsidR="00FD1529" w:rsidRPr="00A458CA">
        <w:rPr>
          <w:rFonts w:ascii="Times New Roman" w:eastAsia="Times New Roman" w:hAnsi="Times New Roman" w:cs="Times New Roman"/>
          <w:b/>
          <w:i/>
          <w:sz w:val="24"/>
          <w:szCs w:val="24"/>
          <w:highlight w:val="yellow"/>
          <w:lang w:eastAsia="en-CA" w:bidi="en-CA"/>
        </w:rPr>
        <w:t xml:space="preserve">places limitations on the ability of a hygienist to practice his or her </w:t>
      </w:r>
    </w:p>
    <w:p w14:paraId="180BBCFC" w14:textId="77777777" w:rsidR="00652CAD" w:rsidRPr="00A458CA" w:rsidRDefault="00652CAD" w:rsidP="00652CAD">
      <w:pPr>
        <w:widowControl w:val="0"/>
        <w:autoSpaceDE w:val="0"/>
        <w:autoSpaceDN w:val="0"/>
        <w:spacing w:before="90" w:after="0" w:line="240" w:lineRule="auto"/>
        <w:ind w:right="1417"/>
        <w:jc w:val="both"/>
        <w:rPr>
          <w:rFonts w:ascii="Times New Roman" w:eastAsia="Times New Roman" w:hAnsi="Times New Roman" w:cs="Times New Roman"/>
          <w:b/>
          <w:i/>
          <w:sz w:val="24"/>
          <w:szCs w:val="24"/>
          <w:highlight w:val="yellow"/>
          <w:lang w:eastAsia="en-CA" w:bidi="en-CA"/>
        </w:rPr>
      </w:pPr>
      <w:r w:rsidRPr="00A458CA">
        <w:rPr>
          <w:rFonts w:ascii="Times New Roman" w:eastAsia="Times New Roman" w:hAnsi="Times New Roman" w:cs="Times New Roman"/>
          <w:b/>
          <w:i/>
          <w:sz w:val="24"/>
          <w:szCs w:val="24"/>
          <w:highlight w:val="yellow"/>
          <w:lang w:eastAsia="en-CA" w:bidi="en-CA"/>
        </w:rPr>
        <w:t xml:space="preserve">                   </w:t>
      </w:r>
      <w:r w:rsidR="00FD1529" w:rsidRPr="00A458CA">
        <w:rPr>
          <w:rFonts w:ascii="Times New Roman" w:eastAsia="Times New Roman" w:hAnsi="Times New Roman" w:cs="Times New Roman"/>
          <w:b/>
          <w:i/>
          <w:sz w:val="24"/>
          <w:szCs w:val="24"/>
          <w:highlight w:val="yellow"/>
          <w:lang w:eastAsia="en-CA" w:bidi="en-CA"/>
        </w:rPr>
        <w:t xml:space="preserve">profession and in particular, why it must be under contract with a </w:t>
      </w:r>
    </w:p>
    <w:p w14:paraId="38F1D603" w14:textId="3A45F4C6" w:rsidR="00FD1529" w:rsidRPr="00FD1529" w:rsidRDefault="00652CAD" w:rsidP="00652CAD">
      <w:pPr>
        <w:widowControl w:val="0"/>
        <w:autoSpaceDE w:val="0"/>
        <w:autoSpaceDN w:val="0"/>
        <w:spacing w:before="90" w:after="0" w:line="240" w:lineRule="auto"/>
        <w:ind w:right="1417"/>
        <w:jc w:val="both"/>
        <w:rPr>
          <w:rFonts w:ascii="Times New Roman" w:eastAsia="Times New Roman" w:hAnsi="Times New Roman" w:cs="Times New Roman"/>
          <w:i/>
          <w:sz w:val="24"/>
          <w:szCs w:val="24"/>
          <w:lang w:eastAsia="en-CA" w:bidi="en-CA"/>
        </w:rPr>
      </w:pPr>
      <w:r w:rsidRPr="00A458CA">
        <w:rPr>
          <w:rFonts w:ascii="Times New Roman" w:eastAsia="Times New Roman" w:hAnsi="Times New Roman" w:cs="Times New Roman"/>
          <w:b/>
          <w:i/>
          <w:sz w:val="24"/>
          <w:szCs w:val="24"/>
          <w:highlight w:val="yellow"/>
          <w:lang w:eastAsia="en-CA" w:bidi="en-CA"/>
        </w:rPr>
        <w:t xml:space="preserve">                   </w:t>
      </w:r>
      <w:r w:rsidR="00FD1529" w:rsidRPr="00A458CA">
        <w:rPr>
          <w:rFonts w:ascii="Times New Roman" w:eastAsia="Times New Roman" w:hAnsi="Times New Roman" w:cs="Times New Roman"/>
          <w:b/>
          <w:i/>
          <w:sz w:val="24"/>
          <w:szCs w:val="24"/>
          <w:highlight w:val="yellow"/>
          <w:lang w:eastAsia="en-CA" w:bidi="en-CA"/>
        </w:rPr>
        <w:t>dentist.</w:t>
      </w:r>
    </w:p>
    <w:p w14:paraId="4F80286C" w14:textId="4FB51C3E" w:rsidR="00FD1529" w:rsidRPr="00FD1529" w:rsidRDefault="00FD1529" w:rsidP="00652CAD">
      <w:pPr>
        <w:widowControl w:val="0"/>
        <w:autoSpaceDE w:val="0"/>
        <w:autoSpaceDN w:val="0"/>
        <w:spacing w:before="1" w:after="0" w:line="240" w:lineRule="auto"/>
        <w:ind w:left="1178" w:right="1421"/>
        <w:jc w:val="both"/>
        <w:rPr>
          <w:rFonts w:ascii="Times New Roman" w:eastAsia="Times New Roman" w:hAnsi="Times New Roman" w:cs="Times New Roman"/>
          <w:i/>
          <w:sz w:val="24"/>
          <w:szCs w:val="24"/>
          <w:lang w:eastAsia="en-CA" w:bidi="en-CA"/>
        </w:rPr>
      </w:pPr>
      <w:r w:rsidRPr="00FD1529">
        <w:rPr>
          <w:rFonts w:ascii="Times New Roman" w:eastAsia="Times New Roman" w:hAnsi="Times New Roman" w:cs="Times New Roman"/>
          <w:i/>
          <w:sz w:val="24"/>
          <w:szCs w:val="24"/>
          <w:lang w:eastAsia="en-CA" w:bidi="en-CA"/>
        </w:rPr>
        <w:t>Acts or bylaws read in isolation may give interpretations which appear ambiguous or contradictory. In a recent Supreme Court of Canada decision, the Court stated:</w:t>
      </w:r>
    </w:p>
    <w:p w14:paraId="029B9580" w14:textId="77777777" w:rsidR="00FD1529" w:rsidRPr="00FD1529" w:rsidRDefault="00FD1529" w:rsidP="00FD1529">
      <w:pPr>
        <w:widowControl w:val="0"/>
        <w:autoSpaceDE w:val="0"/>
        <w:autoSpaceDN w:val="0"/>
        <w:spacing w:before="155" w:after="0" w:line="240" w:lineRule="auto"/>
        <w:ind w:left="2311" w:right="2554"/>
        <w:jc w:val="both"/>
        <w:rPr>
          <w:rFonts w:ascii="Arial" w:eastAsia="Times New Roman" w:hAnsi="Times New Roman" w:cs="Times New Roman"/>
          <w:i/>
          <w:sz w:val="20"/>
          <w:lang w:eastAsia="en-CA" w:bidi="en-CA"/>
        </w:rPr>
      </w:pPr>
      <w:r w:rsidRPr="00FD1529">
        <w:rPr>
          <w:rFonts w:ascii="Arial" w:eastAsia="Times New Roman" w:hAnsi="Times New Roman" w:cs="Times New Roman"/>
          <w:i/>
          <w:sz w:val="20"/>
          <w:lang w:eastAsia="en-CA" w:bidi="en-CA"/>
        </w:rPr>
        <w:t xml:space="preserve">However, it is not </w:t>
      </w:r>
      <w:proofErr w:type="gramStart"/>
      <w:r w:rsidRPr="00FD1529">
        <w:rPr>
          <w:rFonts w:ascii="Arial" w:eastAsia="Times New Roman" w:hAnsi="Times New Roman" w:cs="Times New Roman"/>
          <w:i/>
          <w:sz w:val="20"/>
          <w:lang w:eastAsia="en-CA" w:bidi="en-CA"/>
        </w:rPr>
        <w:t>sufficient</w:t>
      </w:r>
      <w:proofErr w:type="gramEnd"/>
      <w:r w:rsidRPr="00FD1529">
        <w:rPr>
          <w:rFonts w:ascii="Arial" w:eastAsia="Times New Roman" w:hAnsi="Times New Roman" w:cs="Times New Roman"/>
          <w:i/>
          <w:sz w:val="20"/>
          <w:lang w:eastAsia="en-CA" w:bidi="en-CA"/>
        </w:rPr>
        <w:t xml:space="preserve"> to read the paragraph in isolation. Rather it must be read in its entire context, in its grammatical and ordinary sense harmoniously with the scheme of the Act and the intention of the legislature.</w:t>
      </w:r>
    </w:p>
    <w:p w14:paraId="427BE358" w14:textId="77777777" w:rsidR="00FD1529" w:rsidRPr="00FD1529" w:rsidRDefault="00FD1529" w:rsidP="00FD1529">
      <w:pPr>
        <w:widowControl w:val="0"/>
        <w:autoSpaceDE w:val="0"/>
        <w:autoSpaceDN w:val="0"/>
        <w:spacing w:before="8" w:after="0" w:line="240" w:lineRule="auto"/>
        <w:rPr>
          <w:rFonts w:ascii="Arial" w:eastAsia="Times New Roman" w:hAnsi="Times New Roman" w:cs="Times New Roman"/>
          <w:i/>
          <w:sz w:val="17"/>
          <w:szCs w:val="24"/>
          <w:lang w:eastAsia="en-CA" w:bidi="en-CA"/>
        </w:rPr>
      </w:pPr>
    </w:p>
    <w:p w14:paraId="25CD7BF0" w14:textId="77777777" w:rsidR="00FD1529" w:rsidRPr="00FD1529" w:rsidRDefault="00FD1529" w:rsidP="00FD1529">
      <w:pPr>
        <w:widowControl w:val="0"/>
        <w:autoSpaceDE w:val="0"/>
        <w:autoSpaceDN w:val="0"/>
        <w:spacing w:after="0" w:line="240" w:lineRule="auto"/>
        <w:ind w:left="2311"/>
        <w:rPr>
          <w:rFonts w:ascii="Arial" w:eastAsia="Times New Roman" w:hAnsi="Times New Roman" w:cs="Times New Roman"/>
          <w:i/>
          <w:sz w:val="20"/>
          <w:lang w:eastAsia="en-CA" w:bidi="en-CA"/>
        </w:rPr>
      </w:pPr>
      <w:r w:rsidRPr="00FD1529">
        <w:rPr>
          <w:rFonts w:ascii="Arial" w:eastAsia="Times New Roman" w:hAnsi="Times New Roman" w:cs="Times New Roman"/>
          <w:i/>
          <w:sz w:val="20"/>
          <w:lang w:eastAsia="en-CA" w:bidi="en-CA"/>
        </w:rPr>
        <w:t>Reference re: Broome v. Prince Edward Island, (2010) SCC 11, at para. 58</w:t>
      </w:r>
    </w:p>
    <w:p w14:paraId="57187F47" w14:textId="77777777" w:rsidR="00FD1529" w:rsidRPr="00FD1529" w:rsidRDefault="00FD1529" w:rsidP="00FD1529">
      <w:pPr>
        <w:widowControl w:val="0"/>
        <w:autoSpaceDE w:val="0"/>
        <w:autoSpaceDN w:val="0"/>
        <w:spacing w:after="0" w:line="240" w:lineRule="auto"/>
        <w:rPr>
          <w:rFonts w:ascii="Arial" w:eastAsia="Times New Roman" w:hAnsi="Times New Roman" w:cs="Times New Roman"/>
          <w:i/>
          <w:sz w:val="24"/>
          <w:szCs w:val="24"/>
          <w:lang w:eastAsia="en-CA" w:bidi="en-CA"/>
        </w:rPr>
      </w:pPr>
    </w:p>
    <w:p w14:paraId="61D79F82" w14:textId="77777777" w:rsidR="00FD1529" w:rsidRPr="00FD1529" w:rsidRDefault="00FD1529" w:rsidP="00FD1529">
      <w:pPr>
        <w:widowControl w:val="0"/>
        <w:autoSpaceDE w:val="0"/>
        <w:autoSpaceDN w:val="0"/>
        <w:spacing w:after="0" w:line="240" w:lineRule="auto"/>
        <w:ind w:left="1178" w:right="1418"/>
        <w:jc w:val="both"/>
        <w:rPr>
          <w:rFonts w:ascii="Times New Roman" w:eastAsia="Times New Roman" w:hAnsi="Times New Roman" w:cs="Times New Roman"/>
          <w:i/>
          <w:sz w:val="24"/>
          <w:szCs w:val="24"/>
          <w:lang w:eastAsia="en-CA" w:bidi="en-CA"/>
        </w:rPr>
      </w:pPr>
      <w:r w:rsidRPr="00FD1529">
        <w:rPr>
          <w:rFonts w:ascii="Times New Roman" w:eastAsia="Times New Roman" w:hAnsi="Times New Roman" w:cs="Times New Roman"/>
          <w:i/>
          <w:sz w:val="24"/>
          <w:szCs w:val="24"/>
          <w:lang w:eastAsia="en-CA" w:bidi="en-CA"/>
        </w:rPr>
        <w:t>The purpose of the DDA is to regulate the provision of dental services to the public in Saskatchewan. Only those professionals with the requisite training may be licensed by their association to perform certain authorized services. The various associations are charged with the responsibility to license only those who meet and maintain standards of practice, and to discipline those who do not.</w:t>
      </w:r>
    </w:p>
    <w:p w14:paraId="280F1A77" w14:textId="77777777" w:rsidR="00FD1529" w:rsidRPr="00FD1529" w:rsidRDefault="00FD1529" w:rsidP="00FD1529">
      <w:pPr>
        <w:widowControl w:val="0"/>
        <w:autoSpaceDE w:val="0"/>
        <w:autoSpaceDN w:val="0"/>
        <w:spacing w:before="1" w:after="0" w:line="240" w:lineRule="auto"/>
        <w:rPr>
          <w:rFonts w:ascii="Times New Roman" w:eastAsia="Times New Roman" w:hAnsi="Times New Roman" w:cs="Times New Roman"/>
          <w:i/>
          <w:sz w:val="24"/>
          <w:szCs w:val="24"/>
          <w:lang w:eastAsia="en-CA" w:bidi="en-CA"/>
        </w:rPr>
      </w:pPr>
    </w:p>
    <w:p w14:paraId="667711B5" w14:textId="59AE0B2E" w:rsidR="00FD1529" w:rsidRPr="00FD1529" w:rsidRDefault="00FD1529" w:rsidP="00FD1529">
      <w:pPr>
        <w:widowControl w:val="0"/>
        <w:autoSpaceDE w:val="0"/>
        <w:autoSpaceDN w:val="0"/>
        <w:spacing w:after="0" w:line="240" w:lineRule="auto"/>
        <w:ind w:left="1178" w:right="1414"/>
        <w:jc w:val="both"/>
        <w:rPr>
          <w:rFonts w:ascii="Times New Roman" w:eastAsia="Times New Roman" w:hAnsi="Times New Roman" w:cs="Times New Roman"/>
          <w:i/>
          <w:sz w:val="24"/>
          <w:szCs w:val="24"/>
          <w:lang w:eastAsia="en-CA" w:bidi="en-CA"/>
        </w:rPr>
      </w:pPr>
      <w:r w:rsidRPr="00102BB1">
        <w:rPr>
          <w:rFonts w:ascii="Times New Roman" w:eastAsia="Times New Roman" w:hAnsi="Times New Roman" w:cs="Times New Roman"/>
          <w:i/>
          <w:sz w:val="24"/>
          <w:szCs w:val="24"/>
          <w:highlight w:val="yellow"/>
          <w:lang w:eastAsia="en-CA" w:bidi="en-CA"/>
        </w:rPr>
        <w:t>Dentists have a responsibility to supervise</w:t>
      </w:r>
      <w:r w:rsidR="00F47640" w:rsidRPr="00102BB1">
        <w:rPr>
          <w:rFonts w:ascii="Times New Roman" w:eastAsia="Times New Roman" w:hAnsi="Times New Roman" w:cs="Times New Roman"/>
          <w:i/>
          <w:sz w:val="24"/>
          <w:szCs w:val="24"/>
          <w:highlight w:val="yellow"/>
          <w:lang w:eastAsia="en-CA" w:bidi="en-CA"/>
        </w:rPr>
        <w:t xml:space="preserve"> </w:t>
      </w:r>
      <w:r w:rsidR="0042530D" w:rsidRPr="00102BB1">
        <w:rPr>
          <w:rFonts w:ascii="Times New Roman" w:eastAsia="Times New Roman" w:hAnsi="Times New Roman" w:cs="Times New Roman"/>
          <w:iCs/>
          <w:color w:val="FF0000"/>
          <w:sz w:val="24"/>
          <w:szCs w:val="24"/>
          <w:highlight w:val="yellow"/>
          <w:lang w:eastAsia="en-CA" w:bidi="en-CA"/>
        </w:rPr>
        <w:t xml:space="preserve">the comprehensive </w:t>
      </w:r>
      <w:r w:rsidR="0042530D" w:rsidRPr="00102BB1">
        <w:rPr>
          <w:rFonts w:ascii="Times New Roman" w:eastAsia="Times New Roman" w:hAnsi="Times New Roman" w:cs="Times New Roman"/>
          <w:iCs/>
          <w:color w:val="FF0000"/>
          <w:sz w:val="24"/>
          <w:szCs w:val="24"/>
          <w:highlight w:val="yellow"/>
          <w:lang w:eastAsia="en-CA" w:bidi="en-CA"/>
        </w:rPr>
        <w:lastRenderedPageBreak/>
        <w:t>authorized practice</w:t>
      </w:r>
      <w:r w:rsidRPr="00102BB1">
        <w:rPr>
          <w:rFonts w:ascii="Times New Roman" w:eastAsia="Times New Roman" w:hAnsi="Times New Roman" w:cs="Times New Roman"/>
          <w:i/>
          <w:sz w:val="24"/>
          <w:szCs w:val="24"/>
          <w:highlight w:val="yellow"/>
          <w:lang w:eastAsia="en-CA" w:bidi="en-CA"/>
        </w:rPr>
        <w:t xml:space="preserve"> and to ensure proper records are maintained by themselves and allied staff (Bylaw 9.3). This is a reasonable interpretation of their responsibilities under Section 25 of the DDA.</w:t>
      </w:r>
    </w:p>
    <w:p w14:paraId="00EF3BBA" w14:textId="77777777" w:rsidR="00FD1529" w:rsidRPr="00FD1529" w:rsidRDefault="00FD1529" w:rsidP="00FD1529">
      <w:pPr>
        <w:widowControl w:val="0"/>
        <w:autoSpaceDE w:val="0"/>
        <w:autoSpaceDN w:val="0"/>
        <w:spacing w:after="0" w:line="240" w:lineRule="auto"/>
        <w:rPr>
          <w:rFonts w:ascii="Times New Roman" w:eastAsia="Times New Roman" w:hAnsi="Times New Roman" w:cs="Times New Roman"/>
          <w:i/>
          <w:sz w:val="24"/>
          <w:szCs w:val="24"/>
          <w:lang w:eastAsia="en-CA" w:bidi="en-CA"/>
        </w:rPr>
      </w:pPr>
    </w:p>
    <w:p w14:paraId="74D3026B" w14:textId="62ECA2B3" w:rsidR="00FD1529" w:rsidRPr="00FD1529" w:rsidRDefault="00FD1529" w:rsidP="00FD1529">
      <w:pPr>
        <w:widowControl w:val="0"/>
        <w:autoSpaceDE w:val="0"/>
        <w:autoSpaceDN w:val="0"/>
        <w:spacing w:after="0" w:line="240" w:lineRule="auto"/>
        <w:ind w:left="1178" w:right="1420"/>
        <w:jc w:val="both"/>
        <w:rPr>
          <w:rFonts w:ascii="Times New Roman" w:eastAsia="Times New Roman" w:hAnsi="Times New Roman" w:cs="Times New Roman"/>
          <w:i/>
          <w:sz w:val="24"/>
          <w:szCs w:val="24"/>
          <w:lang w:eastAsia="en-CA" w:bidi="en-CA"/>
        </w:rPr>
      </w:pPr>
      <w:r w:rsidRPr="00BC0B52">
        <w:rPr>
          <w:rFonts w:ascii="Times New Roman" w:eastAsia="Times New Roman" w:hAnsi="Times New Roman" w:cs="Times New Roman"/>
          <w:i/>
          <w:sz w:val="24"/>
          <w:szCs w:val="24"/>
          <w:highlight w:val="yellow"/>
          <w:lang w:eastAsia="en-CA" w:bidi="en-CA"/>
        </w:rPr>
        <w:t xml:space="preserve">When the Act provides that a hygienist may only perform the practices he or she is authorized to perform where employed by or practicing under a contract with a dentist, then read within the “context of the Act”, “harmoniously with the scheme and the intention of the legislature,” this must mean that the hygienist must practice under the </w:t>
      </w:r>
      <w:r w:rsidR="00EA53CF" w:rsidRPr="00BC0B52">
        <w:rPr>
          <w:rFonts w:ascii="Times New Roman" w:eastAsia="Times New Roman" w:hAnsi="Times New Roman" w:cs="Times New Roman"/>
          <w:i/>
          <w:color w:val="FF0000"/>
          <w:sz w:val="24"/>
          <w:szCs w:val="24"/>
          <w:highlight w:val="yellow"/>
          <w:lang w:eastAsia="en-CA" w:bidi="en-CA"/>
        </w:rPr>
        <w:t>oversight</w:t>
      </w:r>
      <w:r w:rsidR="00EA53CF" w:rsidRPr="00BC0B52">
        <w:rPr>
          <w:rFonts w:ascii="Times New Roman" w:eastAsia="Times New Roman" w:hAnsi="Times New Roman" w:cs="Times New Roman"/>
          <w:i/>
          <w:sz w:val="24"/>
          <w:szCs w:val="24"/>
          <w:highlight w:val="yellow"/>
          <w:lang w:eastAsia="en-CA" w:bidi="en-CA"/>
        </w:rPr>
        <w:t>/</w:t>
      </w:r>
      <w:r w:rsidRPr="00BC0B52">
        <w:rPr>
          <w:rFonts w:ascii="Times New Roman" w:eastAsia="Times New Roman" w:hAnsi="Times New Roman" w:cs="Times New Roman"/>
          <w:i/>
          <w:sz w:val="24"/>
          <w:szCs w:val="24"/>
          <w:highlight w:val="yellow"/>
          <w:lang w:eastAsia="en-CA" w:bidi="en-CA"/>
        </w:rPr>
        <w:t xml:space="preserve">supervision of a dentist. The degree of supervision may vary depending upon the circumstances, but for the dentist it must </w:t>
      </w:r>
      <w:proofErr w:type="gramStart"/>
      <w:r w:rsidRPr="00BC0B52">
        <w:rPr>
          <w:rFonts w:ascii="Times New Roman" w:eastAsia="Times New Roman" w:hAnsi="Times New Roman" w:cs="Times New Roman"/>
          <w:i/>
          <w:sz w:val="24"/>
          <w:szCs w:val="24"/>
          <w:highlight w:val="yellow"/>
          <w:lang w:eastAsia="en-CA" w:bidi="en-CA"/>
        </w:rPr>
        <w:t>be in compliance with</w:t>
      </w:r>
      <w:proofErr w:type="gramEnd"/>
      <w:r w:rsidRPr="00BC0B52">
        <w:rPr>
          <w:rFonts w:ascii="Times New Roman" w:eastAsia="Times New Roman" w:hAnsi="Times New Roman" w:cs="Times New Roman"/>
          <w:i/>
          <w:sz w:val="24"/>
          <w:szCs w:val="24"/>
          <w:highlight w:val="yellow"/>
          <w:lang w:eastAsia="en-CA" w:bidi="en-CA"/>
        </w:rPr>
        <w:t xml:space="preserve"> CDSS Bylaws, Policies </w:t>
      </w:r>
      <w:r w:rsidRPr="00BC0B52">
        <w:rPr>
          <w:rFonts w:ascii="Times New Roman" w:eastAsia="Times New Roman" w:hAnsi="Times New Roman" w:cs="Times New Roman"/>
          <w:iCs/>
          <w:color w:val="FF0000"/>
          <w:sz w:val="24"/>
          <w:szCs w:val="24"/>
          <w:highlight w:val="yellow"/>
          <w:lang w:eastAsia="en-CA" w:bidi="en-CA"/>
        </w:rPr>
        <w:t>(standards</w:t>
      </w:r>
      <w:r w:rsidRPr="00BC0B52">
        <w:rPr>
          <w:rFonts w:ascii="Times New Roman" w:eastAsia="Times New Roman" w:hAnsi="Times New Roman" w:cs="Times New Roman"/>
          <w:i/>
          <w:sz w:val="24"/>
          <w:szCs w:val="24"/>
          <w:highlight w:val="yellow"/>
          <w:lang w:eastAsia="en-CA" w:bidi="en-CA"/>
        </w:rPr>
        <w:t>) and Guidelines.</w:t>
      </w:r>
    </w:p>
    <w:p w14:paraId="5E10B762" w14:textId="77777777" w:rsidR="00FD1529" w:rsidRPr="00FD1529" w:rsidRDefault="00FD1529" w:rsidP="00FD1529">
      <w:pPr>
        <w:widowControl w:val="0"/>
        <w:autoSpaceDE w:val="0"/>
        <w:autoSpaceDN w:val="0"/>
        <w:spacing w:after="0" w:line="240" w:lineRule="auto"/>
        <w:rPr>
          <w:rFonts w:ascii="Times New Roman" w:eastAsia="Times New Roman" w:hAnsi="Times New Roman" w:cs="Times New Roman"/>
          <w:i/>
          <w:sz w:val="24"/>
          <w:szCs w:val="24"/>
          <w:lang w:eastAsia="en-CA" w:bidi="en-CA"/>
        </w:rPr>
      </w:pPr>
    </w:p>
    <w:p w14:paraId="4258215D" w14:textId="3E58EFE7" w:rsidR="00FD1529" w:rsidRPr="00FD1529" w:rsidRDefault="00FD1529" w:rsidP="00FD1529">
      <w:pPr>
        <w:widowControl w:val="0"/>
        <w:autoSpaceDE w:val="0"/>
        <w:autoSpaceDN w:val="0"/>
        <w:spacing w:after="0" w:line="240" w:lineRule="auto"/>
        <w:ind w:left="1178" w:right="1415"/>
        <w:jc w:val="both"/>
        <w:rPr>
          <w:rFonts w:ascii="Times New Roman" w:eastAsia="Times New Roman" w:hAnsi="Times New Roman" w:cs="Times New Roman"/>
          <w:b/>
          <w:i/>
          <w:sz w:val="24"/>
          <w:szCs w:val="24"/>
          <w:lang w:eastAsia="en-CA" w:bidi="en-CA"/>
        </w:rPr>
      </w:pPr>
      <w:r w:rsidRPr="00FD1529">
        <w:rPr>
          <w:rFonts w:ascii="Times New Roman" w:eastAsia="Times New Roman" w:hAnsi="Times New Roman" w:cs="Times New Roman"/>
          <w:b/>
          <w:i/>
          <w:sz w:val="24"/>
          <w:szCs w:val="24"/>
          <w:lang w:eastAsia="en-CA" w:bidi="en-CA"/>
        </w:rPr>
        <w:t>The responsibility to provide</w:t>
      </w:r>
      <w:r w:rsidR="00614368">
        <w:rPr>
          <w:rFonts w:ascii="Times New Roman" w:eastAsia="Times New Roman" w:hAnsi="Times New Roman" w:cs="Times New Roman"/>
          <w:b/>
          <w:i/>
          <w:sz w:val="24"/>
          <w:szCs w:val="24"/>
          <w:lang w:eastAsia="en-CA" w:bidi="en-CA"/>
        </w:rPr>
        <w:t xml:space="preserve"> </w:t>
      </w:r>
      <w:r w:rsidR="00614368" w:rsidRPr="00614368">
        <w:rPr>
          <w:rFonts w:ascii="Times New Roman" w:eastAsia="Times New Roman" w:hAnsi="Times New Roman" w:cs="Times New Roman"/>
          <w:b/>
          <w:iCs/>
          <w:color w:val="FF0000"/>
          <w:sz w:val="24"/>
          <w:szCs w:val="24"/>
          <w:lang w:eastAsia="en-CA" w:bidi="en-CA"/>
        </w:rPr>
        <w:t>oversight</w:t>
      </w:r>
      <w:r w:rsidR="00614368">
        <w:rPr>
          <w:rFonts w:ascii="Times New Roman" w:eastAsia="Times New Roman" w:hAnsi="Times New Roman" w:cs="Times New Roman"/>
          <w:b/>
          <w:i/>
          <w:sz w:val="24"/>
          <w:szCs w:val="24"/>
          <w:lang w:eastAsia="en-CA" w:bidi="en-CA"/>
        </w:rPr>
        <w:t>/</w:t>
      </w:r>
      <w:r w:rsidRPr="00FD1529">
        <w:rPr>
          <w:rFonts w:ascii="Times New Roman" w:eastAsia="Times New Roman" w:hAnsi="Times New Roman" w:cs="Times New Roman"/>
          <w:b/>
          <w:i/>
          <w:sz w:val="24"/>
          <w:szCs w:val="24"/>
          <w:lang w:eastAsia="en-CA" w:bidi="en-CA"/>
        </w:rPr>
        <w:t>supervision is magnified because the same requirements apply also to dental assistants and dental therapists.</w:t>
      </w:r>
    </w:p>
    <w:p w14:paraId="4A04C2CD" w14:textId="77777777" w:rsidR="00FD1529" w:rsidRPr="00FD1529" w:rsidRDefault="00FD1529" w:rsidP="00FD1529">
      <w:pPr>
        <w:widowControl w:val="0"/>
        <w:autoSpaceDE w:val="0"/>
        <w:autoSpaceDN w:val="0"/>
        <w:spacing w:after="0" w:line="240" w:lineRule="auto"/>
        <w:rPr>
          <w:rFonts w:ascii="Times New Roman" w:eastAsia="Times New Roman" w:hAnsi="Times New Roman" w:cs="Times New Roman"/>
          <w:b/>
          <w:i/>
          <w:sz w:val="24"/>
          <w:szCs w:val="24"/>
          <w:lang w:eastAsia="en-CA" w:bidi="en-CA"/>
        </w:rPr>
      </w:pPr>
    </w:p>
    <w:p w14:paraId="33B22065" w14:textId="453C6F42" w:rsidR="00FD1529" w:rsidRPr="00FD1529" w:rsidRDefault="00FD1529" w:rsidP="00FD1529">
      <w:pPr>
        <w:widowControl w:val="0"/>
        <w:autoSpaceDE w:val="0"/>
        <w:autoSpaceDN w:val="0"/>
        <w:spacing w:after="0" w:line="240" w:lineRule="auto"/>
        <w:ind w:left="1178" w:right="1415"/>
        <w:jc w:val="both"/>
        <w:rPr>
          <w:rFonts w:ascii="Times New Roman" w:eastAsia="Times New Roman" w:hAnsi="Times New Roman" w:cs="Times New Roman"/>
          <w:i/>
          <w:sz w:val="24"/>
          <w:szCs w:val="24"/>
          <w:lang w:eastAsia="en-CA" w:bidi="en-CA"/>
        </w:rPr>
      </w:pPr>
      <w:r w:rsidRPr="00BC0B52">
        <w:rPr>
          <w:rFonts w:ascii="Times New Roman" w:eastAsia="Times New Roman" w:hAnsi="Times New Roman" w:cs="Times New Roman"/>
          <w:i/>
          <w:sz w:val="24"/>
          <w:szCs w:val="24"/>
          <w:highlight w:val="yellow"/>
          <w:lang w:eastAsia="en-CA" w:bidi="en-CA"/>
        </w:rPr>
        <w:t xml:space="preserve">If the interpretation were otherwise, then subsections 25(2), 25(3) and 25(4) would be redundant and have no purpose; that cannot be. </w:t>
      </w:r>
      <w:r w:rsidRPr="00BC0B52">
        <w:rPr>
          <w:rFonts w:ascii="Times New Roman" w:eastAsia="Times New Roman" w:hAnsi="Times New Roman" w:cs="Times New Roman"/>
          <w:b/>
          <w:i/>
          <w:sz w:val="24"/>
          <w:szCs w:val="24"/>
          <w:highlight w:val="yellow"/>
          <w:lang w:eastAsia="en-CA" w:bidi="en-CA"/>
        </w:rPr>
        <w:t xml:space="preserve">Every provision in a statute is deemed to have a </w:t>
      </w:r>
      <w:r w:rsidR="00007E84" w:rsidRPr="00BC0B52">
        <w:rPr>
          <w:rFonts w:ascii="Times New Roman" w:eastAsia="Times New Roman" w:hAnsi="Times New Roman" w:cs="Times New Roman"/>
          <w:b/>
          <w:i/>
          <w:sz w:val="24"/>
          <w:szCs w:val="24"/>
          <w:highlight w:val="yellow"/>
          <w:lang w:eastAsia="en-CA" w:bidi="en-CA"/>
        </w:rPr>
        <w:t>purpose and</w:t>
      </w:r>
      <w:r w:rsidRPr="00BC0B52">
        <w:rPr>
          <w:rFonts w:ascii="Times New Roman" w:eastAsia="Times New Roman" w:hAnsi="Times New Roman" w:cs="Times New Roman"/>
          <w:b/>
          <w:i/>
          <w:sz w:val="24"/>
          <w:szCs w:val="24"/>
          <w:highlight w:val="yellow"/>
          <w:lang w:eastAsia="en-CA" w:bidi="en-CA"/>
        </w:rPr>
        <w:t xml:space="preserve"> must be interpreted meaningfully.</w:t>
      </w:r>
      <w:r w:rsidRPr="00FD1529">
        <w:rPr>
          <w:rFonts w:ascii="Times New Roman" w:eastAsia="Times New Roman" w:hAnsi="Times New Roman" w:cs="Times New Roman"/>
          <w:i/>
          <w:sz w:val="24"/>
          <w:szCs w:val="24"/>
          <w:lang w:eastAsia="en-CA" w:bidi="en-CA"/>
        </w:rPr>
        <w:t xml:space="preserve"> Every dentist who allows his or her name to be used in a contract with an allied dental professional and provides </w:t>
      </w:r>
      <w:r w:rsidRPr="00FF2327">
        <w:rPr>
          <w:rFonts w:ascii="Times New Roman" w:eastAsia="Times New Roman" w:hAnsi="Times New Roman" w:cs="Times New Roman"/>
          <w:i/>
          <w:sz w:val="24"/>
          <w:szCs w:val="24"/>
          <w:highlight w:val="yellow"/>
          <w:lang w:eastAsia="en-CA" w:bidi="en-CA"/>
        </w:rPr>
        <w:t xml:space="preserve">limited or no supervision under that contract would be taking a risk. </w:t>
      </w:r>
      <w:r w:rsidRPr="00FF2327">
        <w:rPr>
          <w:rFonts w:ascii="Times New Roman" w:eastAsia="Times New Roman" w:hAnsi="Times New Roman" w:cs="Times New Roman"/>
          <w:i/>
          <w:spacing w:val="-3"/>
          <w:sz w:val="24"/>
          <w:szCs w:val="24"/>
          <w:highlight w:val="yellow"/>
          <w:lang w:eastAsia="en-CA" w:bidi="en-CA"/>
        </w:rPr>
        <w:t>If</w:t>
      </w:r>
      <w:r w:rsidRPr="00FD1529">
        <w:rPr>
          <w:rFonts w:ascii="Times New Roman" w:eastAsia="Times New Roman" w:hAnsi="Times New Roman" w:cs="Times New Roman"/>
          <w:i/>
          <w:spacing w:val="-3"/>
          <w:sz w:val="24"/>
          <w:szCs w:val="24"/>
          <w:lang w:eastAsia="en-CA" w:bidi="en-CA"/>
        </w:rPr>
        <w:t xml:space="preserve"> </w:t>
      </w:r>
      <w:r w:rsidRPr="00FD1529">
        <w:rPr>
          <w:rFonts w:ascii="Times New Roman" w:eastAsia="Times New Roman" w:hAnsi="Times New Roman" w:cs="Times New Roman"/>
          <w:i/>
          <w:sz w:val="24"/>
          <w:szCs w:val="24"/>
          <w:lang w:eastAsia="en-CA" w:bidi="en-CA"/>
        </w:rPr>
        <w:t>a complaint was made against the allied professional, the risk is that the complaint would also include the name of the dentist under whom the allied professional was practicing. If an incident results in an injury or inadequate treatment, the dentist also runs the risk of civil</w:t>
      </w:r>
      <w:r w:rsidRPr="00FD1529">
        <w:rPr>
          <w:rFonts w:ascii="Times New Roman" w:eastAsia="Times New Roman" w:hAnsi="Times New Roman" w:cs="Times New Roman"/>
          <w:i/>
          <w:spacing w:val="-1"/>
          <w:sz w:val="24"/>
          <w:szCs w:val="24"/>
          <w:lang w:eastAsia="en-CA" w:bidi="en-CA"/>
        </w:rPr>
        <w:t xml:space="preserve"> </w:t>
      </w:r>
      <w:r w:rsidRPr="00FD1529">
        <w:rPr>
          <w:rFonts w:ascii="Times New Roman" w:eastAsia="Times New Roman" w:hAnsi="Times New Roman" w:cs="Times New Roman"/>
          <w:i/>
          <w:sz w:val="24"/>
          <w:szCs w:val="24"/>
          <w:lang w:eastAsia="en-CA" w:bidi="en-CA"/>
        </w:rPr>
        <w:t>liability.</w:t>
      </w:r>
      <w:r w:rsidR="00D570A2">
        <w:rPr>
          <w:rFonts w:ascii="Times New Roman" w:eastAsia="Times New Roman" w:hAnsi="Times New Roman" w:cs="Times New Roman"/>
          <w:i/>
          <w:sz w:val="24"/>
          <w:szCs w:val="24"/>
          <w:lang w:eastAsia="en-CA" w:bidi="en-CA"/>
        </w:rPr>
        <w:t>” (RAR)</w:t>
      </w:r>
    </w:p>
    <w:p w14:paraId="53918813" w14:textId="77777777" w:rsidR="00FD1529" w:rsidRPr="00FD1529" w:rsidRDefault="00FD1529" w:rsidP="00FD1529">
      <w:pPr>
        <w:widowControl w:val="0"/>
        <w:autoSpaceDE w:val="0"/>
        <w:autoSpaceDN w:val="0"/>
        <w:spacing w:before="1" w:after="0" w:line="240" w:lineRule="auto"/>
        <w:rPr>
          <w:rFonts w:ascii="Times New Roman" w:eastAsia="Times New Roman" w:hAnsi="Times New Roman" w:cs="Times New Roman"/>
          <w:i/>
          <w:sz w:val="24"/>
          <w:szCs w:val="24"/>
          <w:lang w:eastAsia="en-CA" w:bidi="en-CA"/>
        </w:rPr>
      </w:pPr>
    </w:p>
    <w:p w14:paraId="562095E4" w14:textId="4F9C74F4" w:rsidR="002F22F0" w:rsidRPr="00FF2327" w:rsidRDefault="00FD1529" w:rsidP="002F22F0">
      <w:pPr>
        <w:widowControl w:val="0"/>
        <w:autoSpaceDE w:val="0"/>
        <w:autoSpaceDN w:val="0"/>
        <w:spacing w:after="0" w:line="240" w:lineRule="auto"/>
        <w:ind w:left="1178"/>
        <w:jc w:val="both"/>
        <w:outlineLvl w:val="0"/>
        <w:rPr>
          <w:rFonts w:ascii="Times New Roman" w:eastAsia="Times New Roman" w:hAnsi="Times New Roman" w:cs="Times New Roman"/>
          <w:i/>
          <w:sz w:val="24"/>
          <w:szCs w:val="24"/>
          <w:highlight w:val="yellow"/>
          <w:lang w:eastAsia="en-CA" w:bidi="en-CA"/>
        </w:rPr>
      </w:pPr>
      <w:r w:rsidRPr="00FF2327">
        <w:rPr>
          <w:rFonts w:ascii="Times New Roman" w:eastAsia="Times New Roman" w:hAnsi="Times New Roman" w:cs="Times New Roman"/>
          <w:b/>
          <w:bCs/>
          <w:i/>
          <w:sz w:val="24"/>
          <w:szCs w:val="24"/>
          <w:highlight w:val="yellow"/>
          <w:u w:val="single"/>
          <w:lang w:eastAsia="en-CA" w:bidi="en-CA"/>
        </w:rPr>
        <w:t>Conclusion</w:t>
      </w:r>
    </w:p>
    <w:p w14:paraId="4292CC0A" w14:textId="3B232DAF" w:rsidR="00D570A2" w:rsidRPr="00FF2327" w:rsidRDefault="002F22F0" w:rsidP="002F22F0">
      <w:pPr>
        <w:widowControl w:val="0"/>
        <w:autoSpaceDE w:val="0"/>
        <w:autoSpaceDN w:val="0"/>
        <w:spacing w:after="0" w:line="240" w:lineRule="auto"/>
        <w:ind w:left="1178"/>
        <w:jc w:val="both"/>
        <w:outlineLvl w:val="0"/>
        <w:rPr>
          <w:rFonts w:ascii="Times New Roman" w:eastAsia="Times New Roman" w:hAnsi="Times New Roman" w:cs="Times New Roman"/>
          <w:b/>
          <w:bCs/>
          <w:i/>
          <w:sz w:val="24"/>
          <w:szCs w:val="24"/>
          <w:highlight w:val="yellow"/>
          <w:u w:val="single"/>
          <w:lang w:eastAsia="en-CA" w:bidi="en-CA"/>
        </w:rPr>
      </w:pPr>
      <w:r w:rsidRPr="00FF2327">
        <w:rPr>
          <w:rFonts w:ascii="Times New Roman" w:eastAsia="Times New Roman" w:hAnsi="Times New Roman" w:cs="Times New Roman"/>
          <w:i/>
          <w:sz w:val="24"/>
          <w:szCs w:val="24"/>
          <w:highlight w:val="yellow"/>
          <w:lang w:eastAsia="en-CA" w:bidi="en-CA"/>
        </w:rPr>
        <w:t>P</w:t>
      </w:r>
      <w:r w:rsidR="00FD1529" w:rsidRPr="00FF2327">
        <w:rPr>
          <w:rFonts w:ascii="Times New Roman" w:eastAsia="Times New Roman" w:hAnsi="Times New Roman" w:cs="Times New Roman"/>
          <w:i/>
          <w:sz w:val="24"/>
          <w:szCs w:val="24"/>
          <w:highlight w:val="yellow"/>
          <w:lang w:eastAsia="en-CA" w:bidi="en-CA"/>
        </w:rPr>
        <w:t xml:space="preserve">ublic confidence in the CDSS to self-regulate may be undermined if it </w:t>
      </w:r>
      <w:r w:rsidR="00D570A2" w:rsidRPr="00FF2327">
        <w:rPr>
          <w:rFonts w:ascii="Times New Roman" w:eastAsia="Times New Roman" w:hAnsi="Times New Roman" w:cs="Times New Roman"/>
          <w:i/>
          <w:sz w:val="24"/>
          <w:szCs w:val="24"/>
          <w:highlight w:val="yellow"/>
          <w:lang w:eastAsia="en-CA" w:bidi="en-CA"/>
        </w:rPr>
        <w:t xml:space="preserve">                    </w:t>
      </w:r>
    </w:p>
    <w:p w14:paraId="4A11CF28" w14:textId="77777777" w:rsidR="00D570A2" w:rsidRPr="00FF2327" w:rsidRDefault="00D570A2" w:rsidP="00D570A2">
      <w:pPr>
        <w:widowControl w:val="0"/>
        <w:autoSpaceDE w:val="0"/>
        <w:autoSpaceDN w:val="0"/>
        <w:spacing w:before="90" w:after="0" w:line="240" w:lineRule="auto"/>
        <w:ind w:right="1418"/>
        <w:jc w:val="both"/>
        <w:rPr>
          <w:rFonts w:ascii="Times New Roman" w:eastAsia="Times New Roman" w:hAnsi="Times New Roman" w:cs="Times New Roman"/>
          <w:i/>
          <w:sz w:val="24"/>
          <w:szCs w:val="24"/>
          <w:highlight w:val="yellow"/>
          <w:lang w:eastAsia="en-CA" w:bidi="en-CA"/>
        </w:rPr>
      </w:pPr>
      <w:r w:rsidRPr="00FF2327">
        <w:rPr>
          <w:rFonts w:ascii="Times New Roman" w:eastAsia="Times New Roman" w:hAnsi="Times New Roman" w:cs="Times New Roman"/>
          <w:i/>
          <w:sz w:val="24"/>
          <w:szCs w:val="24"/>
          <w:highlight w:val="yellow"/>
          <w:lang w:eastAsia="en-CA" w:bidi="en-CA"/>
        </w:rPr>
        <w:t xml:space="preserve">                  </w:t>
      </w:r>
      <w:r w:rsidR="00FD1529" w:rsidRPr="00FF2327">
        <w:rPr>
          <w:rFonts w:ascii="Times New Roman" w:eastAsia="Times New Roman" w:hAnsi="Times New Roman" w:cs="Times New Roman"/>
          <w:i/>
          <w:sz w:val="24"/>
          <w:szCs w:val="24"/>
          <w:highlight w:val="yellow"/>
          <w:lang w:eastAsia="en-CA" w:bidi="en-CA"/>
        </w:rPr>
        <w:t xml:space="preserve">gives little or no meaning to Section 25 such that dentists perform little </w:t>
      </w:r>
    </w:p>
    <w:p w14:paraId="316E2D81" w14:textId="77777777" w:rsidR="00D570A2" w:rsidRPr="00FF2327" w:rsidRDefault="00D570A2" w:rsidP="00D570A2">
      <w:pPr>
        <w:widowControl w:val="0"/>
        <w:autoSpaceDE w:val="0"/>
        <w:autoSpaceDN w:val="0"/>
        <w:spacing w:before="90" w:after="0" w:line="240" w:lineRule="auto"/>
        <w:ind w:right="1418"/>
        <w:jc w:val="both"/>
        <w:rPr>
          <w:rFonts w:ascii="Times New Roman" w:eastAsia="Times New Roman" w:hAnsi="Times New Roman" w:cs="Times New Roman"/>
          <w:i/>
          <w:sz w:val="24"/>
          <w:szCs w:val="24"/>
          <w:highlight w:val="yellow"/>
          <w:lang w:eastAsia="en-CA" w:bidi="en-CA"/>
        </w:rPr>
      </w:pPr>
      <w:r w:rsidRPr="00FF2327">
        <w:rPr>
          <w:rFonts w:ascii="Times New Roman" w:eastAsia="Times New Roman" w:hAnsi="Times New Roman" w:cs="Times New Roman"/>
          <w:i/>
          <w:sz w:val="24"/>
          <w:szCs w:val="24"/>
          <w:highlight w:val="yellow"/>
          <w:lang w:eastAsia="en-CA" w:bidi="en-CA"/>
        </w:rPr>
        <w:t xml:space="preserve">                 </w:t>
      </w:r>
      <w:r w:rsidR="00FD1529" w:rsidRPr="00FF2327">
        <w:rPr>
          <w:rFonts w:ascii="Times New Roman" w:eastAsia="Times New Roman" w:hAnsi="Times New Roman" w:cs="Times New Roman"/>
          <w:i/>
          <w:sz w:val="24"/>
          <w:szCs w:val="24"/>
          <w:highlight w:val="yellow"/>
          <w:lang w:eastAsia="en-CA" w:bidi="en-CA"/>
        </w:rPr>
        <w:t xml:space="preserve">or no supervisory function over allied personnel with whom they </w:t>
      </w:r>
    </w:p>
    <w:p w14:paraId="1A0602E7" w14:textId="5610B25C" w:rsidR="00FD1529" w:rsidRPr="00FF2327" w:rsidRDefault="00D570A2" w:rsidP="00D570A2">
      <w:pPr>
        <w:widowControl w:val="0"/>
        <w:autoSpaceDE w:val="0"/>
        <w:autoSpaceDN w:val="0"/>
        <w:spacing w:before="90" w:after="0" w:line="240" w:lineRule="auto"/>
        <w:ind w:right="1418"/>
        <w:jc w:val="both"/>
        <w:rPr>
          <w:rFonts w:ascii="Times New Roman" w:eastAsia="Times New Roman" w:hAnsi="Times New Roman" w:cs="Times New Roman"/>
          <w:i/>
          <w:sz w:val="24"/>
          <w:szCs w:val="24"/>
          <w:highlight w:val="yellow"/>
          <w:lang w:eastAsia="en-CA" w:bidi="en-CA"/>
        </w:rPr>
      </w:pPr>
      <w:r w:rsidRPr="00FF2327">
        <w:rPr>
          <w:rFonts w:ascii="Times New Roman" w:eastAsia="Times New Roman" w:hAnsi="Times New Roman" w:cs="Times New Roman"/>
          <w:i/>
          <w:sz w:val="24"/>
          <w:szCs w:val="24"/>
          <w:highlight w:val="yellow"/>
          <w:lang w:eastAsia="en-CA" w:bidi="en-CA"/>
        </w:rPr>
        <w:t xml:space="preserve">                 </w:t>
      </w:r>
      <w:r w:rsidR="00FD1529" w:rsidRPr="00FF2327">
        <w:rPr>
          <w:rFonts w:ascii="Times New Roman" w:eastAsia="Times New Roman" w:hAnsi="Times New Roman" w:cs="Times New Roman"/>
          <w:i/>
          <w:sz w:val="24"/>
          <w:szCs w:val="24"/>
          <w:highlight w:val="yellow"/>
          <w:lang w:eastAsia="en-CA" w:bidi="en-CA"/>
        </w:rPr>
        <w:t>contract.</w:t>
      </w:r>
    </w:p>
    <w:p w14:paraId="73AA25FE" w14:textId="77777777" w:rsidR="00FD1529" w:rsidRPr="00FF2327" w:rsidRDefault="00FD1529" w:rsidP="00FD1529">
      <w:pPr>
        <w:widowControl w:val="0"/>
        <w:autoSpaceDE w:val="0"/>
        <w:autoSpaceDN w:val="0"/>
        <w:spacing w:after="0" w:line="240" w:lineRule="auto"/>
        <w:rPr>
          <w:rFonts w:ascii="Times New Roman" w:eastAsia="Times New Roman" w:hAnsi="Times New Roman" w:cs="Times New Roman"/>
          <w:i/>
          <w:sz w:val="24"/>
          <w:szCs w:val="24"/>
          <w:highlight w:val="yellow"/>
          <w:lang w:eastAsia="en-CA" w:bidi="en-CA"/>
        </w:rPr>
      </w:pPr>
    </w:p>
    <w:p w14:paraId="61806573" w14:textId="6447E0C9" w:rsidR="00FD1529" w:rsidRDefault="00FD1529" w:rsidP="00FD1529">
      <w:pPr>
        <w:widowControl w:val="0"/>
        <w:autoSpaceDE w:val="0"/>
        <w:autoSpaceDN w:val="0"/>
        <w:spacing w:after="0" w:line="240" w:lineRule="auto"/>
        <w:ind w:left="1178" w:right="1417"/>
        <w:jc w:val="both"/>
        <w:rPr>
          <w:rFonts w:ascii="Times New Roman" w:eastAsia="Times New Roman" w:hAnsi="Times New Roman" w:cs="Times New Roman"/>
          <w:i/>
          <w:sz w:val="24"/>
          <w:szCs w:val="24"/>
          <w:lang w:eastAsia="en-CA" w:bidi="en-CA"/>
        </w:rPr>
      </w:pPr>
      <w:r w:rsidRPr="00FF2327">
        <w:rPr>
          <w:rFonts w:ascii="Times New Roman" w:eastAsia="Times New Roman" w:hAnsi="Times New Roman" w:cs="Times New Roman"/>
          <w:i/>
          <w:sz w:val="24"/>
          <w:szCs w:val="24"/>
          <w:highlight w:val="yellow"/>
          <w:lang w:eastAsia="en-CA" w:bidi="en-CA"/>
        </w:rPr>
        <w:t xml:space="preserve">If allied dental professionals wish to practice with little or no supervision from dentists, then it is up to them to convince the legislators to repeal Section 25. Until then, dentists must </w:t>
      </w:r>
      <w:r w:rsidR="002F22F0" w:rsidRPr="00FF2327">
        <w:rPr>
          <w:rFonts w:ascii="Times New Roman" w:eastAsia="Times New Roman" w:hAnsi="Times New Roman" w:cs="Times New Roman"/>
          <w:i/>
          <w:sz w:val="24"/>
          <w:szCs w:val="24"/>
          <w:highlight w:val="yellow"/>
          <w:lang w:eastAsia="en-CA" w:bidi="en-CA"/>
        </w:rPr>
        <w:t>exercise their</w:t>
      </w:r>
      <w:r w:rsidRPr="00FF2327">
        <w:rPr>
          <w:rFonts w:ascii="Times New Roman" w:eastAsia="Times New Roman" w:hAnsi="Times New Roman" w:cs="Times New Roman"/>
          <w:i/>
          <w:sz w:val="24"/>
          <w:szCs w:val="24"/>
          <w:highlight w:val="yellow"/>
          <w:lang w:eastAsia="en-CA" w:bidi="en-CA"/>
        </w:rPr>
        <w:t xml:space="preserve"> supervisory duties in a meaningful</w:t>
      </w:r>
      <w:r w:rsidRPr="00FF2327">
        <w:rPr>
          <w:rFonts w:ascii="Times New Roman" w:eastAsia="Times New Roman" w:hAnsi="Times New Roman" w:cs="Times New Roman"/>
          <w:i/>
          <w:spacing w:val="-8"/>
          <w:sz w:val="24"/>
          <w:szCs w:val="24"/>
          <w:highlight w:val="yellow"/>
          <w:lang w:eastAsia="en-CA" w:bidi="en-CA"/>
        </w:rPr>
        <w:t xml:space="preserve"> </w:t>
      </w:r>
      <w:r w:rsidRPr="00FF2327">
        <w:rPr>
          <w:rFonts w:ascii="Times New Roman" w:eastAsia="Times New Roman" w:hAnsi="Times New Roman" w:cs="Times New Roman"/>
          <w:i/>
          <w:sz w:val="24"/>
          <w:szCs w:val="24"/>
          <w:highlight w:val="yellow"/>
          <w:lang w:eastAsia="en-CA" w:bidi="en-CA"/>
        </w:rPr>
        <w:t>way.</w:t>
      </w:r>
    </w:p>
    <w:p w14:paraId="34875F4E" w14:textId="485FF679" w:rsidR="002F22F0" w:rsidRDefault="002F22F0" w:rsidP="00FD1529">
      <w:pPr>
        <w:widowControl w:val="0"/>
        <w:autoSpaceDE w:val="0"/>
        <w:autoSpaceDN w:val="0"/>
        <w:spacing w:after="0" w:line="240" w:lineRule="auto"/>
        <w:ind w:left="1178" w:right="1417"/>
        <w:jc w:val="both"/>
        <w:rPr>
          <w:rFonts w:ascii="Times New Roman" w:eastAsia="Times New Roman" w:hAnsi="Times New Roman" w:cs="Times New Roman"/>
          <w:i/>
          <w:sz w:val="24"/>
          <w:szCs w:val="24"/>
          <w:lang w:eastAsia="en-CA" w:bidi="en-CA"/>
        </w:rPr>
      </w:pPr>
    </w:p>
    <w:p w14:paraId="52906B0A" w14:textId="0CB8BEA6" w:rsidR="00703E5A" w:rsidRPr="004B1DEF" w:rsidRDefault="00134C35" w:rsidP="00271432">
      <w:pPr>
        <w:widowControl w:val="0"/>
        <w:autoSpaceDE w:val="0"/>
        <w:autoSpaceDN w:val="0"/>
        <w:spacing w:after="0" w:line="240" w:lineRule="auto"/>
        <w:ind w:left="1178" w:right="1417"/>
        <w:jc w:val="both"/>
        <w:rPr>
          <w:rFonts w:ascii="Times New Roman" w:eastAsia="Times New Roman" w:hAnsi="Times New Roman" w:cs="Times New Roman"/>
          <w:b/>
          <w:bCs/>
          <w:iCs/>
          <w:sz w:val="24"/>
          <w:szCs w:val="24"/>
          <w:u w:val="single"/>
          <w:lang w:eastAsia="en-CA" w:bidi="en-CA"/>
        </w:rPr>
      </w:pPr>
      <w:r w:rsidRPr="004B1DEF">
        <w:rPr>
          <w:rFonts w:ascii="Times New Roman" w:eastAsia="Times New Roman" w:hAnsi="Times New Roman" w:cs="Times New Roman"/>
          <w:b/>
          <w:bCs/>
          <w:iCs/>
          <w:sz w:val="24"/>
          <w:szCs w:val="24"/>
          <w:u w:val="single"/>
          <w:lang w:eastAsia="en-CA" w:bidi="en-CA"/>
        </w:rPr>
        <w:t xml:space="preserve">v. </w:t>
      </w:r>
      <w:r w:rsidR="00350C26" w:rsidRPr="004B1DEF">
        <w:rPr>
          <w:rFonts w:ascii="Times New Roman" w:eastAsia="Times New Roman" w:hAnsi="Times New Roman" w:cs="Times New Roman"/>
          <w:b/>
          <w:bCs/>
          <w:iCs/>
          <w:sz w:val="24"/>
          <w:szCs w:val="24"/>
          <w:u w:val="single"/>
          <w:lang w:eastAsia="en-CA" w:bidi="en-CA"/>
        </w:rPr>
        <w:t>L</w:t>
      </w:r>
      <w:r w:rsidR="00FC080F" w:rsidRPr="004B1DEF">
        <w:rPr>
          <w:rFonts w:ascii="Times New Roman" w:eastAsia="Times New Roman" w:hAnsi="Times New Roman" w:cs="Times New Roman"/>
          <w:b/>
          <w:bCs/>
          <w:iCs/>
          <w:sz w:val="24"/>
          <w:szCs w:val="24"/>
          <w:u w:val="single"/>
          <w:lang w:eastAsia="en-CA" w:bidi="en-CA"/>
        </w:rPr>
        <w:t>egislative Change Process</w:t>
      </w:r>
      <w:proofErr w:type="gramStart"/>
      <w:r w:rsidR="00703E5A" w:rsidRPr="004B1DEF">
        <w:rPr>
          <w:rFonts w:ascii="Times New Roman" w:eastAsia="Times New Roman" w:hAnsi="Times New Roman" w:cs="Times New Roman"/>
          <w:b/>
          <w:bCs/>
          <w:iCs/>
          <w:sz w:val="24"/>
          <w:szCs w:val="24"/>
          <w:u w:val="single"/>
          <w:lang w:eastAsia="en-CA" w:bidi="en-CA"/>
        </w:rPr>
        <w:t xml:space="preserve">-  </w:t>
      </w:r>
      <w:r w:rsidR="00703E5A" w:rsidRPr="00FF2327">
        <w:rPr>
          <w:rFonts w:ascii="Times New Roman" w:eastAsia="Times New Roman" w:hAnsi="Times New Roman" w:cs="Times New Roman"/>
          <w:b/>
          <w:bCs/>
          <w:iCs/>
          <w:sz w:val="24"/>
          <w:szCs w:val="24"/>
          <w:highlight w:val="yellow"/>
          <w:u w:val="single"/>
          <w:lang w:eastAsia="en-CA" w:bidi="en-CA"/>
        </w:rPr>
        <w:t>a</w:t>
      </w:r>
      <w:proofErr w:type="gramEnd"/>
      <w:r w:rsidR="00703E5A" w:rsidRPr="00FF2327">
        <w:rPr>
          <w:rFonts w:ascii="Times New Roman" w:eastAsia="Times New Roman" w:hAnsi="Times New Roman" w:cs="Times New Roman"/>
          <w:b/>
          <w:bCs/>
          <w:iCs/>
          <w:sz w:val="24"/>
          <w:szCs w:val="24"/>
          <w:highlight w:val="yellow"/>
          <w:u w:val="single"/>
          <w:lang w:eastAsia="en-CA" w:bidi="en-CA"/>
        </w:rPr>
        <w:t xml:space="preserve"> 2 year process</w:t>
      </w:r>
    </w:p>
    <w:p w14:paraId="15B3532D" w14:textId="48E710FB" w:rsidR="005361D3" w:rsidRPr="004B1DEF" w:rsidRDefault="00CC1881" w:rsidP="005361D3">
      <w:pPr>
        <w:widowControl w:val="0"/>
        <w:autoSpaceDE w:val="0"/>
        <w:autoSpaceDN w:val="0"/>
        <w:spacing w:after="0" w:line="240" w:lineRule="auto"/>
        <w:ind w:left="1178" w:right="1417"/>
        <w:jc w:val="both"/>
        <w:rPr>
          <w:rFonts w:ascii="Times New Roman" w:eastAsia="Times New Roman" w:hAnsi="Times New Roman" w:cs="Times New Roman"/>
          <w:iCs/>
          <w:sz w:val="24"/>
          <w:szCs w:val="24"/>
          <w:lang w:eastAsia="en-CA" w:bidi="en-CA"/>
        </w:rPr>
      </w:pPr>
      <w:r w:rsidRPr="004B1DEF">
        <w:rPr>
          <w:rFonts w:ascii="Times New Roman" w:eastAsia="Times New Roman" w:hAnsi="Times New Roman" w:cs="Times New Roman"/>
          <w:iCs/>
          <w:sz w:val="24"/>
          <w:szCs w:val="24"/>
          <w:lang w:eastAsia="en-CA" w:bidi="en-CA"/>
        </w:rPr>
        <w:t xml:space="preserve">At an October 2019 NIRO seminar the Ministry </w:t>
      </w:r>
      <w:r w:rsidR="00F30D9F" w:rsidRPr="004B1DEF">
        <w:rPr>
          <w:rFonts w:ascii="Times New Roman" w:eastAsia="Times New Roman" w:hAnsi="Times New Roman" w:cs="Times New Roman"/>
          <w:iCs/>
          <w:sz w:val="24"/>
          <w:szCs w:val="24"/>
          <w:lang w:eastAsia="en-CA" w:bidi="en-CA"/>
        </w:rPr>
        <w:t>described the process for changing legislation such as the DDA.</w:t>
      </w:r>
      <w:r w:rsidR="00B540BC" w:rsidRPr="004B1DEF">
        <w:rPr>
          <w:rFonts w:ascii="Times New Roman" w:eastAsia="Times New Roman" w:hAnsi="Times New Roman" w:cs="Times New Roman"/>
          <w:iCs/>
          <w:sz w:val="24"/>
          <w:szCs w:val="24"/>
          <w:lang w:eastAsia="en-CA" w:bidi="en-CA"/>
        </w:rPr>
        <w:t xml:space="preserve"> </w:t>
      </w:r>
      <w:r w:rsidR="00271432" w:rsidRPr="004B1DEF">
        <w:rPr>
          <w:rFonts w:ascii="Times New Roman" w:eastAsia="Times New Roman" w:hAnsi="Times New Roman" w:cs="Times New Roman"/>
          <w:iCs/>
          <w:sz w:val="24"/>
          <w:szCs w:val="24"/>
          <w:lang w:eastAsia="en-CA" w:bidi="en-CA"/>
        </w:rPr>
        <w:t>Many statutes last for 30</w:t>
      </w:r>
      <w:r w:rsidR="00B540BC" w:rsidRPr="004B1DEF">
        <w:rPr>
          <w:rFonts w:ascii="Times New Roman" w:eastAsia="Times New Roman" w:hAnsi="Times New Roman" w:cs="Times New Roman"/>
          <w:iCs/>
          <w:sz w:val="24"/>
          <w:szCs w:val="24"/>
          <w:lang w:eastAsia="en-CA" w:bidi="en-CA"/>
        </w:rPr>
        <w:t xml:space="preserve"> years!</w:t>
      </w:r>
      <w:r w:rsidR="005361D3" w:rsidRPr="004B1DEF">
        <w:rPr>
          <w:rFonts w:ascii="Times New Roman" w:eastAsia="Times New Roman" w:hAnsi="Times New Roman" w:cs="Times New Roman"/>
          <w:iCs/>
          <w:sz w:val="24"/>
          <w:szCs w:val="24"/>
          <w:lang w:eastAsia="en-CA" w:bidi="en-CA"/>
        </w:rPr>
        <w:t xml:space="preserve"> The Ministry warned</w:t>
      </w:r>
      <w:r w:rsidR="00E11C6F" w:rsidRPr="004B1DEF">
        <w:rPr>
          <w:rFonts w:ascii="Times New Roman" w:eastAsia="Times New Roman" w:hAnsi="Times New Roman" w:cs="Times New Roman"/>
          <w:iCs/>
          <w:sz w:val="24"/>
          <w:szCs w:val="24"/>
          <w:lang w:eastAsia="en-CA" w:bidi="en-CA"/>
        </w:rPr>
        <w:t xml:space="preserve"> regulators to l</w:t>
      </w:r>
      <w:r w:rsidR="005361D3" w:rsidRPr="004B1DEF">
        <w:rPr>
          <w:rFonts w:ascii="Times New Roman" w:eastAsia="Times New Roman" w:hAnsi="Times New Roman" w:cs="Times New Roman"/>
          <w:iCs/>
          <w:sz w:val="24"/>
          <w:szCs w:val="24"/>
          <w:lang w:eastAsia="en-CA" w:bidi="en-CA"/>
        </w:rPr>
        <w:t>ook at risks of loss</w:t>
      </w:r>
      <w:r w:rsidR="0065200D" w:rsidRPr="004B1DEF">
        <w:rPr>
          <w:rFonts w:ascii="Times New Roman" w:eastAsia="Times New Roman" w:hAnsi="Times New Roman" w:cs="Times New Roman"/>
          <w:iCs/>
          <w:sz w:val="24"/>
          <w:szCs w:val="24"/>
          <w:lang w:eastAsia="en-CA" w:bidi="en-CA"/>
        </w:rPr>
        <w:t>es when</w:t>
      </w:r>
      <w:r w:rsidR="005361D3" w:rsidRPr="004B1DEF">
        <w:rPr>
          <w:rFonts w:ascii="Times New Roman" w:eastAsia="Times New Roman" w:hAnsi="Times New Roman" w:cs="Times New Roman"/>
          <w:iCs/>
          <w:sz w:val="24"/>
          <w:szCs w:val="24"/>
          <w:lang w:eastAsia="en-CA" w:bidi="en-CA"/>
        </w:rPr>
        <w:t xml:space="preserve"> </w:t>
      </w:r>
      <w:r w:rsidR="0065200D" w:rsidRPr="004B1DEF">
        <w:rPr>
          <w:rFonts w:ascii="Times New Roman" w:eastAsia="Times New Roman" w:hAnsi="Times New Roman" w:cs="Times New Roman"/>
          <w:iCs/>
          <w:sz w:val="24"/>
          <w:szCs w:val="24"/>
          <w:lang w:eastAsia="en-CA" w:bidi="en-CA"/>
        </w:rPr>
        <w:t>a</w:t>
      </w:r>
      <w:r w:rsidR="005361D3" w:rsidRPr="004B1DEF">
        <w:rPr>
          <w:rFonts w:ascii="Times New Roman" w:eastAsia="Times New Roman" w:hAnsi="Times New Roman" w:cs="Times New Roman"/>
          <w:iCs/>
          <w:sz w:val="24"/>
          <w:szCs w:val="24"/>
          <w:lang w:eastAsia="en-CA" w:bidi="en-CA"/>
        </w:rPr>
        <w:t>n act</w:t>
      </w:r>
      <w:r w:rsidR="0065200D" w:rsidRPr="004B1DEF">
        <w:rPr>
          <w:rFonts w:ascii="Times New Roman" w:eastAsia="Times New Roman" w:hAnsi="Times New Roman" w:cs="Times New Roman"/>
          <w:iCs/>
          <w:sz w:val="24"/>
          <w:szCs w:val="24"/>
          <w:lang w:eastAsia="en-CA" w:bidi="en-CA"/>
        </w:rPr>
        <w:t xml:space="preserve"> is ‘opened’</w:t>
      </w:r>
      <w:r w:rsidR="005361D3" w:rsidRPr="004B1DEF">
        <w:rPr>
          <w:rFonts w:ascii="Times New Roman" w:eastAsia="Times New Roman" w:hAnsi="Times New Roman" w:cs="Times New Roman"/>
          <w:iCs/>
          <w:sz w:val="24"/>
          <w:szCs w:val="24"/>
          <w:lang w:eastAsia="en-CA" w:bidi="en-CA"/>
        </w:rPr>
        <w:t xml:space="preserve">! When </w:t>
      </w:r>
      <w:r w:rsidR="00B547B3" w:rsidRPr="004B1DEF">
        <w:rPr>
          <w:rFonts w:ascii="Times New Roman" w:eastAsia="Times New Roman" w:hAnsi="Times New Roman" w:cs="Times New Roman"/>
          <w:iCs/>
          <w:sz w:val="24"/>
          <w:szCs w:val="24"/>
          <w:lang w:eastAsia="en-CA" w:bidi="en-CA"/>
        </w:rPr>
        <w:t xml:space="preserve">an act is </w:t>
      </w:r>
      <w:r w:rsidR="005361D3" w:rsidRPr="004B1DEF">
        <w:rPr>
          <w:rFonts w:ascii="Times New Roman" w:eastAsia="Times New Roman" w:hAnsi="Times New Roman" w:cs="Times New Roman"/>
          <w:iCs/>
          <w:sz w:val="24"/>
          <w:szCs w:val="24"/>
          <w:lang w:eastAsia="en-CA" w:bidi="en-CA"/>
        </w:rPr>
        <w:t>open many things can change!</w:t>
      </w:r>
    </w:p>
    <w:p w14:paraId="6E60A8A4" w14:textId="1CC4F168" w:rsidR="005361D3" w:rsidRPr="004B1DEF" w:rsidRDefault="0089738B" w:rsidP="004A24E2">
      <w:pPr>
        <w:rPr>
          <w:rFonts w:ascii="Times New Roman" w:eastAsia="Times New Roman" w:hAnsi="Times New Roman" w:cs="Times New Roman"/>
          <w:iCs/>
          <w:sz w:val="24"/>
          <w:szCs w:val="24"/>
          <w:lang w:eastAsia="en-CA" w:bidi="en-CA"/>
        </w:rPr>
      </w:pPr>
      <w:r w:rsidRPr="004B1DEF">
        <w:rPr>
          <w:rFonts w:ascii="Times New Roman" w:eastAsia="Times New Roman" w:hAnsi="Times New Roman" w:cs="Times New Roman"/>
          <w:iCs/>
          <w:sz w:val="24"/>
          <w:szCs w:val="24"/>
          <w:lang w:eastAsia="en-CA" w:bidi="en-CA"/>
        </w:rPr>
        <w:lastRenderedPageBreak/>
        <w:t xml:space="preserve">                  </w:t>
      </w:r>
      <w:r w:rsidR="005361D3" w:rsidRPr="004B1DEF">
        <w:rPr>
          <w:rFonts w:ascii="Times New Roman" w:eastAsia="Times New Roman" w:hAnsi="Times New Roman" w:cs="Times New Roman"/>
          <w:iCs/>
          <w:sz w:val="24"/>
          <w:szCs w:val="24"/>
          <w:lang w:eastAsia="en-CA" w:bidi="en-CA"/>
        </w:rPr>
        <w:t>To get</w:t>
      </w:r>
      <w:r w:rsidR="00483F01" w:rsidRPr="004B1DEF">
        <w:rPr>
          <w:rFonts w:ascii="Times New Roman" w:eastAsia="Times New Roman" w:hAnsi="Times New Roman" w:cs="Times New Roman"/>
          <w:iCs/>
          <w:sz w:val="24"/>
          <w:szCs w:val="24"/>
          <w:lang w:eastAsia="en-CA" w:bidi="en-CA"/>
        </w:rPr>
        <w:t xml:space="preserve"> an act</w:t>
      </w:r>
      <w:r w:rsidR="005361D3" w:rsidRPr="004B1DEF">
        <w:rPr>
          <w:rFonts w:ascii="Times New Roman" w:eastAsia="Times New Roman" w:hAnsi="Times New Roman" w:cs="Times New Roman"/>
          <w:iCs/>
          <w:sz w:val="24"/>
          <w:szCs w:val="24"/>
          <w:lang w:eastAsia="en-CA" w:bidi="en-CA"/>
        </w:rPr>
        <w:t xml:space="preserve"> on </w:t>
      </w:r>
      <w:r w:rsidR="003D79BA" w:rsidRPr="004B1DEF">
        <w:rPr>
          <w:rFonts w:ascii="Times New Roman" w:eastAsia="Times New Roman" w:hAnsi="Times New Roman" w:cs="Times New Roman"/>
          <w:iCs/>
          <w:sz w:val="24"/>
          <w:szCs w:val="24"/>
          <w:lang w:eastAsia="en-CA" w:bidi="en-CA"/>
        </w:rPr>
        <w:t xml:space="preserve">the </w:t>
      </w:r>
      <w:r w:rsidR="005361D3" w:rsidRPr="004B1DEF">
        <w:rPr>
          <w:rFonts w:ascii="Times New Roman" w:eastAsia="Times New Roman" w:hAnsi="Times New Roman" w:cs="Times New Roman"/>
          <w:iCs/>
          <w:sz w:val="24"/>
          <w:szCs w:val="24"/>
          <w:lang w:eastAsia="en-CA" w:bidi="en-CA"/>
        </w:rPr>
        <w:t xml:space="preserve">agenda </w:t>
      </w:r>
      <w:r w:rsidR="005116E5" w:rsidRPr="004B1DEF">
        <w:rPr>
          <w:rFonts w:ascii="Times New Roman" w:eastAsia="Times New Roman" w:hAnsi="Times New Roman" w:cs="Times New Roman"/>
          <w:iCs/>
          <w:sz w:val="24"/>
          <w:szCs w:val="24"/>
          <w:lang w:eastAsia="en-CA" w:bidi="en-CA"/>
        </w:rPr>
        <w:t xml:space="preserve">all </w:t>
      </w:r>
      <w:r w:rsidR="00142046" w:rsidRPr="004B1DEF">
        <w:rPr>
          <w:rFonts w:ascii="Times New Roman" w:eastAsia="Times New Roman" w:hAnsi="Times New Roman" w:cs="Times New Roman"/>
          <w:iCs/>
          <w:sz w:val="24"/>
          <w:szCs w:val="24"/>
          <w:lang w:eastAsia="en-CA" w:bidi="en-CA"/>
        </w:rPr>
        <w:t xml:space="preserve">involved </w:t>
      </w:r>
      <w:r w:rsidR="005116E5" w:rsidRPr="004B1DEF">
        <w:rPr>
          <w:rFonts w:ascii="Times New Roman" w:eastAsia="Times New Roman" w:hAnsi="Times New Roman" w:cs="Times New Roman"/>
          <w:iCs/>
          <w:sz w:val="24"/>
          <w:szCs w:val="24"/>
          <w:lang w:eastAsia="en-CA" w:bidi="en-CA"/>
        </w:rPr>
        <w:t>regulators com</w:t>
      </w:r>
      <w:r w:rsidR="00142046" w:rsidRPr="004B1DEF">
        <w:rPr>
          <w:rFonts w:ascii="Times New Roman" w:eastAsia="Times New Roman" w:hAnsi="Times New Roman" w:cs="Times New Roman"/>
          <w:iCs/>
          <w:sz w:val="24"/>
          <w:szCs w:val="24"/>
          <w:lang w:eastAsia="en-CA" w:bidi="en-CA"/>
        </w:rPr>
        <w:t>ing</w:t>
      </w:r>
      <w:r w:rsidR="005116E5" w:rsidRPr="004B1DEF">
        <w:rPr>
          <w:rFonts w:ascii="Times New Roman" w:eastAsia="Times New Roman" w:hAnsi="Times New Roman" w:cs="Times New Roman"/>
          <w:iCs/>
          <w:sz w:val="24"/>
          <w:szCs w:val="24"/>
          <w:lang w:eastAsia="en-CA" w:bidi="en-CA"/>
        </w:rPr>
        <w:t xml:space="preserve"> together</w:t>
      </w:r>
      <w:r w:rsidR="00EA30FC" w:rsidRPr="004B1DEF">
        <w:rPr>
          <w:rFonts w:ascii="Times New Roman" w:eastAsia="Times New Roman" w:hAnsi="Times New Roman" w:cs="Times New Roman"/>
          <w:iCs/>
          <w:sz w:val="24"/>
          <w:szCs w:val="24"/>
          <w:lang w:eastAsia="en-CA" w:bidi="en-CA"/>
        </w:rPr>
        <w:t xml:space="preserve"> </w:t>
      </w:r>
      <w:r w:rsidR="00EA30FC" w:rsidRPr="004B1DEF">
        <w:rPr>
          <w:rFonts w:ascii="Times New Roman" w:eastAsia="Times New Roman" w:hAnsi="Times New Roman" w:cs="Times New Roman"/>
          <w:b/>
          <w:bCs/>
          <w:iCs/>
          <w:sz w:val="24"/>
          <w:szCs w:val="24"/>
          <w:lang w:eastAsia="en-CA" w:bidi="en-CA"/>
        </w:rPr>
        <w:t>may</w:t>
      </w:r>
      <w:r w:rsidR="005116E5" w:rsidRPr="004B1DEF">
        <w:rPr>
          <w:rFonts w:ascii="Times New Roman" w:eastAsia="Times New Roman" w:hAnsi="Times New Roman" w:cs="Times New Roman"/>
          <w:iCs/>
          <w:sz w:val="24"/>
          <w:szCs w:val="24"/>
          <w:lang w:eastAsia="en-CA" w:bidi="en-CA"/>
        </w:rPr>
        <w:t xml:space="preserve"> help!</w:t>
      </w:r>
      <w:r w:rsidR="005361D3" w:rsidRPr="004B1DEF">
        <w:rPr>
          <w:rFonts w:ascii="Times New Roman" w:eastAsia="Times New Roman" w:hAnsi="Times New Roman" w:cs="Times New Roman"/>
          <w:iCs/>
          <w:sz w:val="24"/>
          <w:szCs w:val="24"/>
          <w:lang w:eastAsia="en-CA" w:bidi="en-CA"/>
        </w:rPr>
        <w:t xml:space="preserve"> </w:t>
      </w:r>
      <w:r w:rsidRPr="004B1DEF">
        <w:rPr>
          <w:rFonts w:ascii="Times New Roman" w:eastAsia="Times New Roman" w:hAnsi="Times New Roman" w:cs="Times New Roman"/>
          <w:iCs/>
          <w:sz w:val="24"/>
          <w:szCs w:val="24"/>
          <w:lang w:eastAsia="en-CA" w:bidi="en-CA"/>
        </w:rPr>
        <w:t xml:space="preserve">  </w:t>
      </w:r>
      <w:r w:rsidR="004A24E2" w:rsidRPr="004B1DEF">
        <w:rPr>
          <w:rFonts w:ascii="Times New Roman" w:eastAsia="Times New Roman" w:hAnsi="Times New Roman" w:cs="Times New Roman"/>
          <w:iCs/>
          <w:sz w:val="24"/>
          <w:szCs w:val="24"/>
          <w:lang w:eastAsia="en-CA" w:bidi="en-CA"/>
        </w:rPr>
        <w:t xml:space="preserve">        </w:t>
      </w:r>
      <w:r w:rsidR="00DA48AE" w:rsidRPr="004B1DEF">
        <w:rPr>
          <w:rFonts w:ascii="Times New Roman" w:eastAsia="Times New Roman" w:hAnsi="Times New Roman" w:cs="Times New Roman"/>
          <w:iCs/>
          <w:sz w:val="24"/>
          <w:szCs w:val="24"/>
          <w:lang w:eastAsia="en-CA" w:bidi="en-CA"/>
        </w:rPr>
        <w:t xml:space="preserve">See the proposal process below. </w:t>
      </w:r>
      <w:r w:rsidR="00CF2E13" w:rsidRPr="004B1DEF">
        <w:rPr>
          <w:rFonts w:ascii="Times New Roman" w:eastAsia="Times New Roman" w:hAnsi="Times New Roman" w:cs="Times New Roman"/>
          <w:iCs/>
          <w:sz w:val="24"/>
          <w:szCs w:val="24"/>
          <w:lang w:eastAsia="en-CA" w:bidi="en-CA"/>
        </w:rPr>
        <w:t>Bureaucrats</w:t>
      </w:r>
      <w:r w:rsidR="005361D3" w:rsidRPr="004B1DEF">
        <w:rPr>
          <w:rFonts w:ascii="Times New Roman" w:eastAsia="Times New Roman" w:hAnsi="Times New Roman" w:cs="Times New Roman"/>
          <w:iCs/>
          <w:sz w:val="24"/>
          <w:szCs w:val="24"/>
          <w:lang w:eastAsia="en-CA" w:bidi="en-CA"/>
        </w:rPr>
        <w:t xml:space="preserve"> add comment</w:t>
      </w:r>
      <w:r w:rsidR="00CF2E13" w:rsidRPr="004B1DEF">
        <w:rPr>
          <w:rFonts w:ascii="Times New Roman" w:eastAsia="Times New Roman" w:hAnsi="Times New Roman" w:cs="Times New Roman"/>
          <w:iCs/>
          <w:sz w:val="24"/>
          <w:szCs w:val="24"/>
          <w:lang w:eastAsia="en-CA" w:bidi="en-CA"/>
        </w:rPr>
        <w:t>s</w:t>
      </w:r>
      <w:r w:rsidR="005116E5" w:rsidRPr="004B1DEF">
        <w:rPr>
          <w:rFonts w:ascii="Times New Roman" w:eastAsia="Times New Roman" w:hAnsi="Times New Roman" w:cs="Times New Roman"/>
          <w:iCs/>
          <w:sz w:val="24"/>
          <w:szCs w:val="24"/>
          <w:lang w:eastAsia="en-CA" w:bidi="en-CA"/>
        </w:rPr>
        <w:t xml:space="preserve"> to proposal</w:t>
      </w:r>
      <w:r w:rsidR="00EA30FC" w:rsidRPr="004B1DEF">
        <w:rPr>
          <w:rFonts w:ascii="Times New Roman" w:eastAsia="Times New Roman" w:hAnsi="Times New Roman" w:cs="Times New Roman"/>
          <w:iCs/>
          <w:sz w:val="24"/>
          <w:szCs w:val="24"/>
          <w:lang w:eastAsia="en-CA" w:bidi="en-CA"/>
        </w:rPr>
        <w:t>s</w:t>
      </w:r>
      <w:r w:rsidR="005361D3" w:rsidRPr="004B1DEF">
        <w:rPr>
          <w:rFonts w:ascii="Times New Roman" w:eastAsia="Times New Roman" w:hAnsi="Times New Roman" w:cs="Times New Roman"/>
          <w:iCs/>
          <w:sz w:val="24"/>
          <w:szCs w:val="24"/>
          <w:lang w:eastAsia="en-CA" w:bidi="en-CA"/>
        </w:rPr>
        <w:t xml:space="preserve"> but </w:t>
      </w:r>
      <w:r w:rsidR="005116E5" w:rsidRPr="004B1DEF">
        <w:rPr>
          <w:rFonts w:ascii="Times New Roman" w:eastAsia="Times New Roman" w:hAnsi="Times New Roman" w:cs="Times New Roman"/>
          <w:iCs/>
          <w:sz w:val="24"/>
          <w:szCs w:val="24"/>
          <w:lang w:eastAsia="en-CA" w:bidi="en-CA"/>
        </w:rPr>
        <w:t xml:space="preserve">the </w:t>
      </w:r>
      <w:r w:rsidR="005361D3" w:rsidRPr="004B1DEF">
        <w:rPr>
          <w:rFonts w:ascii="Times New Roman" w:eastAsia="Times New Roman" w:hAnsi="Times New Roman" w:cs="Times New Roman"/>
          <w:iCs/>
          <w:sz w:val="24"/>
          <w:szCs w:val="24"/>
          <w:lang w:eastAsia="en-CA" w:bidi="en-CA"/>
        </w:rPr>
        <w:t xml:space="preserve">minister burns </w:t>
      </w:r>
      <w:r w:rsidR="005116E5" w:rsidRPr="004B1DEF">
        <w:rPr>
          <w:rFonts w:ascii="Times New Roman" w:eastAsia="Times New Roman" w:hAnsi="Times New Roman" w:cs="Times New Roman"/>
          <w:iCs/>
          <w:sz w:val="24"/>
          <w:szCs w:val="24"/>
          <w:lang w:eastAsia="en-CA" w:bidi="en-CA"/>
        </w:rPr>
        <w:t>‘</w:t>
      </w:r>
      <w:r w:rsidR="005361D3" w:rsidRPr="004B1DEF">
        <w:rPr>
          <w:rFonts w:ascii="Times New Roman" w:eastAsia="Times New Roman" w:hAnsi="Times New Roman" w:cs="Times New Roman"/>
          <w:iCs/>
          <w:sz w:val="24"/>
          <w:szCs w:val="24"/>
          <w:lang w:eastAsia="en-CA" w:bidi="en-CA"/>
        </w:rPr>
        <w:t>political capital</w:t>
      </w:r>
      <w:r w:rsidR="005116E5" w:rsidRPr="004B1DEF">
        <w:rPr>
          <w:rFonts w:ascii="Times New Roman" w:eastAsia="Times New Roman" w:hAnsi="Times New Roman" w:cs="Times New Roman"/>
          <w:iCs/>
          <w:sz w:val="24"/>
          <w:szCs w:val="24"/>
          <w:lang w:eastAsia="en-CA" w:bidi="en-CA"/>
        </w:rPr>
        <w:t>’</w:t>
      </w:r>
      <w:r w:rsidR="005361D3" w:rsidRPr="004B1DEF">
        <w:rPr>
          <w:rFonts w:ascii="Times New Roman" w:eastAsia="Times New Roman" w:hAnsi="Times New Roman" w:cs="Times New Roman"/>
          <w:iCs/>
          <w:sz w:val="24"/>
          <w:szCs w:val="24"/>
          <w:lang w:eastAsia="en-CA" w:bidi="en-CA"/>
        </w:rPr>
        <w:t xml:space="preserve"> </w:t>
      </w:r>
      <w:r w:rsidR="002017F8" w:rsidRPr="004B1DEF">
        <w:rPr>
          <w:rFonts w:ascii="Times New Roman" w:eastAsia="Times New Roman" w:hAnsi="Times New Roman" w:cs="Times New Roman"/>
          <w:iCs/>
          <w:sz w:val="24"/>
          <w:szCs w:val="24"/>
          <w:lang w:eastAsia="en-CA" w:bidi="en-CA"/>
        </w:rPr>
        <w:t xml:space="preserve">with statute changes </w:t>
      </w:r>
      <w:r w:rsidR="005361D3" w:rsidRPr="004B1DEF">
        <w:rPr>
          <w:rFonts w:ascii="Times New Roman" w:eastAsia="Times New Roman" w:hAnsi="Times New Roman" w:cs="Times New Roman"/>
          <w:iCs/>
          <w:sz w:val="24"/>
          <w:szCs w:val="24"/>
          <w:lang w:eastAsia="en-CA" w:bidi="en-CA"/>
        </w:rPr>
        <w:t>so it must be important enough to move it forward!</w:t>
      </w:r>
      <w:r w:rsidRPr="004B1DEF">
        <w:rPr>
          <w:rFonts w:ascii="Times New Roman" w:eastAsia="Times New Roman" w:hAnsi="Times New Roman" w:cs="Times New Roman"/>
          <w:iCs/>
          <w:sz w:val="24"/>
          <w:szCs w:val="24"/>
          <w:lang w:eastAsia="en-CA" w:bidi="en-CA"/>
        </w:rPr>
        <w:t xml:space="preserve"> </w:t>
      </w:r>
      <w:r w:rsidR="005108E3" w:rsidRPr="004B1DEF">
        <w:rPr>
          <w:rFonts w:ascii="Times New Roman" w:eastAsia="Times New Roman" w:hAnsi="Times New Roman" w:cs="Times New Roman"/>
          <w:iCs/>
          <w:sz w:val="24"/>
          <w:szCs w:val="24"/>
          <w:lang w:eastAsia="en-CA" w:bidi="en-CA"/>
        </w:rPr>
        <w:t>D</w:t>
      </w:r>
      <w:r w:rsidR="00BD3150" w:rsidRPr="004B1DEF">
        <w:rPr>
          <w:rFonts w:ascii="Times New Roman" w:eastAsia="Times New Roman" w:hAnsi="Times New Roman" w:cs="Times New Roman"/>
          <w:iCs/>
          <w:sz w:val="24"/>
          <w:szCs w:val="24"/>
          <w:lang w:eastAsia="en-CA" w:bidi="en-CA"/>
        </w:rPr>
        <w:t>irect c</w:t>
      </w:r>
      <w:r w:rsidRPr="004B1DEF">
        <w:rPr>
          <w:rFonts w:ascii="Times New Roman" w:eastAsia="Times New Roman" w:hAnsi="Times New Roman" w:cs="Times New Roman"/>
          <w:iCs/>
          <w:sz w:val="24"/>
          <w:szCs w:val="24"/>
          <w:lang w:eastAsia="en-CA" w:bidi="en-CA"/>
        </w:rPr>
        <w:t>osts</w:t>
      </w:r>
      <w:r w:rsidR="005108E3" w:rsidRPr="004B1DEF">
        <w:rPr>
          <w:rFonts w:ascii="Times New Roman" w:eastAsia="Times New Roman" w:hAnsi="Times New Roman" w:cs="Times New Roman"/>
          <w:iCs/>
          <w:sz w:val="24"/>
          <w:szCs w:val="24"/>
          <w:lang w:eastAsia="en-CA" w:bidi="en-CA"/>
        </w:rPr>
        <w:t xml:space="preserve"> to organizations and </w:t>
      </w:r>
      <w:r w:rsidR="00BD3150" w:rsidRPr="004B1DEF">
        <w:rPr>
          <w:rFonts w:ascii="Times New Roman" w:eastAsia="Times New Roman" w:hAnsi="Times New Roman" w:cs="Times New Roman"/>
          <w:iCs/>
          <w:sz w:val="24"/>
          <w:szCs w:val="24"/>
          <w:lang w:eastAsia="en-CA" w:bidi="en-CA"/>
        </w:rPr>
        <w:t>loss of</w:t>
      </w:r>
      <w:r w:rsidRPr="004B1DEF">
        <w:rPr>
          <w:rFonts w:ascii="Times New Roman" w:eastAsia="Times New Roman" w:hAnsi="Times New Roman" w:cs="Times New Roman"/>
          <w:iCs/>
          <w:sz w:val="24"/>
          <w:szCs w:val="24"/>
          <w:lang w:eastAsia="en-CA" w:bidi="en-CA"/>
        </w:rPr>
        <w:t xml:space="preserve"> opportunity cost</w:t>
      </w:r>
      <w:r w:rsidR="00BD3150" w:rsidRPr="004B1DEF">
        <w:rPr>
          <w:rFonts w:ascii="Times New Roman" w:eastAsia="Times New Roman" w:hAnsi="Times New Roman" w:cs="Times New Roman"/>
          <w:iCs/>
          <w:sz w:val="24"/>
          <w:szCs w:val="24"/>
          <w:lang w:eastAsia="en-CA" w:bidi="en-CA"/>
        </w:rPr>
        <w:t>s</w:t>
      </w:r>
      <w:r w:rsidR="00FE3285" w:rsidRPr="004B1DEF">
        <w:rPr>
          <w:rFonts w:ascii="Times New Roman" w:eastAsia="Times New Roman" w:hAnsi="Times New Roman" w:cs="Times New Roman"/>
          <w:iCs/>
          <w:sz w:val="24"/>
          <w:szCs w:val="24"/>
          <w:lang w:eastAsia="en-CA" w:bidi="en-CA"/>
        </w:rPr>
        <w:t xml:space="preserve"> can be a’</w:t>
      </w:r>
      <w:r w:rsidRPr="004B1DEF">
        <w:rPr>
          <w:rFonts w:ascii="Times New Roman" w:eastAsia="Times New Roman" w:hAnsi="Times New Roman" w:cs="Times New Roman"/>
          <w:iCs/>
          <w:sz w:val="24"/>
          <w:szCs w:val="24"/>
          <w:lang w:eastAsia="en-CA" w:bidi="en-CA"/>
        </w:rPr>
        <w:t xml:space="preserve"> black hole</w:t>
      </w:r>
      <w:r w:rsidR="00430AEF" w:rsidRPr="004B1DEF">
        <w:rPr>
          <w:rFonts w:ascii="Times New Roman" w:eastAsia="Times New Roman" w:hAnsi="Times New Roman" w:cs="Times New Roman"/>
          <w:iCs/>
          <w:sz w:val="24"/>
          <w:szCs w:val="24"/>
          <w:lang w:eastAsia="en-CA" w:bidi="en-CA"/>
        </w:rPr>
        <w:t>’ so be</w:t>
      </w:r>
      <w:r w:rsidRPr="004B1DEF">
        <w:rPr>
          <w:rFonts w:ascii="Times New Roman" w:eastAsia="Times New Roman" w:hAnsi="Times New Roman" w:cs="Times New Roman"/>
          <w:iCs/>
          <w:sz w:val="24"/>
          <w:szCs w:val="24"/>
          <w:lang w:eastAsia="en-CA" w:bidi="en-CA"/>
        </w:rPr>
        <w:t xml:space="preserve"> aware of </w:t>
      </w:r>
      <w:r w:rsidR="00430AEF" w:rsidRPr="004B1DEF">
        <w:rPr>
          <w:rFonts w:ascii="Times New Roman" w:eastAsia="Times New Roman" w:hAnsi="Times New Roman" w:cs="Times New Roman"/>
          <w:iCs/>
          <w:sz w:val="24"/>
          <w:szCs w:val="24"/>
          <w:lang w:eastAsia="en-CA" w:bidi="en-CA"/>
        </w:rPr>
        <w:t xml:space="preserve">the </w:t>
      </w:r>
      <w:r w:rsidRPr="004B1DEF">
        <w:rPr>
          <w:rFonts w:ascii="Times New Roman" w:eastAsia="Times New Roman" w:hAnsi="Times New Roman" w:cs="Times New Roman"/>
          <w:iCs/>
          <w:sz w:val="24"/>
          <w:szCs w:val="24"/>
          <w:lang w:eastAsia="en-CA" w:bidi="en-CA"/>
        </w:rPr>
        <w:t>costs of</w:t>
      </w:r>
      <w:r w:rsidR="00430AEF" w:rsidRPr="004B1DEF">
        <w:rPr>
          <w:rFonts w:ascii="Times New Roman" w:eastAsia="Times New Roman" w:hAnsi="Times New Roman" w:cs="Times New Roman"/>
          <w:iCs/>
          <w:sz w:val="24"/>
          <w:szCs w:val="24"/>
          <w:lang w:eastAsia="en-CA" w:bidi="en-CA"/>
        </w:rPr>
        <w:t xml:space="preserve"> </w:t>
      </w:r>
      <w:r w:rsidR="003E0E81" w:rsidRPr="004B1DEF">
        <w:rPr>
          <w:rFonts w:ascii="Times New Roman" w:eastAsia="Times New Roman" w:hAnsi="Times New Roman" w:cs="Times New Roman"/>
          <w:iCs/>
          <w:sz w:val="24"/>
          <w:szCs w:val="24"/>
          <w:lang w:eastAsia="en-CA" w:bidi="en-CA"/>
        </w:rPr>
        <w:t>‘pushing</w:t>
      </w:r>
      <w:r w:rsidRPr="004B1DEF">
        <w:rPr>
          <w:rFonts w:ascii="Times New Roman" w:eastAsia="Times New Roman" w:hAnsi="Times New Roman" w:cs="Times New Roman"/>
          <w:iCs/>
          <w:sz w:val="24"/>
          <w:szCs w:val="24"/>
          <w:lang w:eastAsia="en-CA" w:bidi="en-CA"/>
        </w:rPr>
        <w:t xml:space="preserve"> uphill</w:t>
      </w:r>
      <w:r w:rsidR="002F0D9B" w:rsidRPr="004B1DEF">
        <w:rPr>
          <w:rFonts w:ascii="Times New Roman" w:eastAsia="Times New Roman" w:hAnsi="Times New Roman" w:cs="Times New Roman"/>
          <w:iCs/>
          <w:sz w:val="24"/>
          <w:szCs w:val="24"/>
          <w:lang w:eastAsia="en-CA" w:bidi="en-CA"/>
        </w:rPr>
        <w:t>’!</w:t>
      </w:r>
    </w:p>
    <w:p w14:paraId="227AF61D" w14:textId="2CB1B8ED" w:rsidR="00426ECC" w:rsidRPr="004B1DEF" w:rsidRDefault="00086760" w:rsidP="00426ECC">
      <w:pPr>
        <w:widowControl w:val="0"/>
        <w:autoSpaceDE w:val="0"/>
        <w:autoSpaceDN w:val="0"/>
        <w:spacing w:after="0" w:line="240" w:lineRule="auto"/>
        <w:ind w:left="1178" w:right="1417"/>
        <w:jc w:val="both"/>
        <w:rPr>
          <w:rFonts w:ascii="Times New Roman" w:eastAsia="Times New Roman" w:hAnsi="Times New Roman" w:cs="Times New Roman"/>
          <w:iCs/>
          <w:sz w:val="24"/>
          <w:szCs w:val="24"/>
          <w:lang w:eastAsia="en-CA" w:bidi="en-CA"/>
        </w:rPr>
      </w:pPr>
      <w:r w:rsidRPr="004B1DEF">
        <w:rPr>
          <w:rFonts w:ascii="Times New Roman" w:eastAsia="Times New Roman" w:hAnsi="Times New Roman" w:cs="Times New Roman"/>
          <w:iCs/>
          <w:sz w:val="24"/>
          <w:szCs w:val="24"/>
          <w:lang w:eastAsia="en-CA" w:bidi="en-CA"/>
        </w:rPr>
        <w:t xml:space="preserve">1. </w:t>
      </w:r>
      <w:r w:rsidR="008654EF" w:rsidRPr="004B1DEF">
        <w:rPr>
          <w:rFonts w:ascii="Times New Roman" w:eastAsia="Times New Roman" w:hAnsi="Times New Roman" w:cs="Times New Roman"/>
          <w:iCs/>
          <w:sz w:val="24"/>
          <w:szCs w:val="24"/>
          <w:lang w:eastAsia="en-CA" w:bidi="en-CA"/>
        </w:rPr>
        <w:t>Proposals (</w:t>
      </w:r>
      <w:r w:rsidR="005B11AD" w:rsidRPr="004B1DEF">
        <w:rPr>
          <w:rFonts w:ascii="Times New Roman" w:eastAsia="Times New Roman" w:hAnsi="Times New Roman" w:cs="Times New Roman"/>
          <w:iCs/>
          <w:sz w:val="24"/>
          <w:szCs w:val="24"/>
          <w:lang w:eastAsia="en-CA" w:bidi="en-CA"/>
        </w:rPr>
        <w:t>usually</w:t>
      </w:r>
      <w:r w:rsidR="00F30D9F" w:rsidRPr="004B1DEF">
        <w:rPr>
          <w:rFonts w:ascii="Times New Roman" w:eastAsia="Times New Roman" w:hAnsi="Times New Roman" w:cs="Times New Roman"/>
          <w:iCs/>
          <w:sz w:val="24"/>
          <w:szCs w:val="24"/>
          <w:lang w:eastAsia="en-CA" w:bidi="en-CA"/>
        </w:rPr>
        <w:t xml:space="preserve"> </w:t>
      </w:r>
      <w:r w:rsidR="00E82106" w:rsidRPr="004B1DEF">
        <w:rPr>
          <w:rFonts w:ascii="Times New Roman" w:eastAsia="Times New Roman" w:hAnsi="Times New Roman" w:cs="Times New Roman"/>
          <w:iCs/>
          <w:sz w:val="24"/>
          <w:szCs w:val="24"/>
          <w:lang w:eastAsia="en-CA" w:bidi="en-CA"/>
        </w:rPr>
        <w:t>b</w:t>
      </w:r>
      <w:r w:rsidR="00426ECC" w:rsidRPr="004B1DEF">
        <w:rPr>
          <w:rFonts w:ascii="Times New Roman" w:eastAsia="Times New Roman" w:hAnsi="Times New Roman" w:cs="Times New Roman"/>
          <w:iCs/>
          <w:sz w:val="24"/>
          <w:szCs w:val="24"/>
          <w:lang w:eastAsia="en-CA" w:bidi="en-CA"/>
        </w:rPr>
        <w:t>y sept oct</w:t>
      </w:r>
      <w:r w:rsidR="00E82106" w:rsidRPr="004B1DEF">
        <w:rPr>
          <w:rFonts w:ascii="Times New Roman" w:eastAsia="Times New Roman" w:hAnsi="Times New Roman" w:cs="Times New Roman"/>
          <w:iCs/>
          <w:sz w:val="24"/>
          <w:szCs w:val="24"/>
          <w:lang w:eastAsia="en-CA" w:bidi="en-CA"/>
        </w:rPr>
        <w:t xml:space="preserve"> of a yea</w:t>
      </w:r>
      <w:r w:rsidR="00E80FDD" w:rsidRPr="004B1DEF">
        <w:rPr>
          <w:rFonts w:ascii="Times New Roman" w:eastAsia="Times New Roman" w:hAnsi="Times New Roman" w:cs="Times New Roman"/>
          <w:iCs/>
          <w:sz w:val="24"/>
          <w:szCs w:val="24"/>
          <w:lang w:eastAsia="en-CA" w:bidi="en-CA"/>
        </w:rPr>
        <w:t>r)</w:t>
      </w:r>
      <w:r w:rsidR="00FF16D1" w:rsidRPr="004B1DEF">
        <w:rPr>
          <w:rFonts w:ascii="Times New Roman" w:eastAsia="Times New Roman" w:hAnsi="Times New Roman" w:cs="Times New Roman"/>
          <w:iCs/>
          <w:sz w:val="24"/>
          <w:szCs w:val="24"/>
          <w:lang w:eastAsia="en-CA" w:bidi="en-CA"/>
        </w:rPr>
        <w:t xml:space="preserve"> are r</w:t>
      </w:r>
      <w:r w:rsidR="002F0D9B" w:rsidRPr="004B1DEF">
        <w:rPr>
          <w:rFonts w:ascii="Times New Roman" w:eastAsia="Times New Roman" w:hAnsi="Times New Roman" w:cs="Times New Roman"/>
          <w:iCs/>
          <w:sz w:val="24"/>
          <w:szCs w:val="24"/>
          <w:lang w:eastAsia="en-CA" w:bidi="en-CA"/>
        </w:rPr>
        <w:t>eceived by</w:t>
      </w:r>
      <w:r w:rsidR="00FF16D1" w:rsidRPr="004B1DEF">
        <w:rPr>
          <w:rFonts w:ascii="Times New Roman" w:eastAsia="Times New Roman" w:hAnsi="Times New Roman" w:cs="Times New Roman"/>
          <w:iCs/>
          <w:sz w:val="24"/>
          <w:szCs w:val="24"/>
          <w:lang w:eastAsia="en-CA" w:bidi="en-CA"/>
        </w:rPr>
        <w:t xml:space="preserve"> Rebecca </w:t>
      </w:r>
      <w:r w:rsidR="00393251" w:rsidRPr="004B1DEF">
        <w:rPr>
          <w:rFonts w:ascii="Times New Roman" w:eastAsia="Times New Roman" w:hAnsi="Times New Roman" w:cs="Times New Roman"/>
          <w:iCs/>
          <w:sz w:val="24"/>
          <w:szCs w:val="24"/>
          <w:lang w:eastAsia="en-CA" w:bidi="en-CA"/>
        </w:rPr>
        <w:t xml:space="preserve">Baylis (2019) who </w:t>
      </w:r>
      <w:r w:rsidR="00E80FDD" w:rsidRPr="004B1DEF">
        <w:rPr>
          <w:rFonts w:ascii="Times New Roman" w:eastAsia="Times New Roman" w:hAnsi="Times New Roman" w:cs="Times New Roman"/>
          <w:iCs/>
          <w:sz w:val="24"/>
          <w:szCs w:val="24"/>
          <w:lang w:eastAsia="en-CA" w:bidi="en-CA"/>
        </w:rPr>
        <w:t>CDSS staff</w:t>
      </w:r>
      <w:r w:rsidR="00393251" w:rsidRPr="004B1DEF">
        <w:rPr>
          <w:rFonts w:ascii="Times New Roman" w:eastAsia="Times New Roman" w:hAnsi="Times New Roman" w:cs="Times New Roman"/>
          <w:iCs/>
          <w:sz w:val="24"/>
          <w:szCs w:val="24"/>
          <w:lang w:eastAsia="en-CA" w:bidi="en-CA"/>
        </w:rPr>
        <w:t xml:space="preserve"> are familiar with.</w:t>
      </w:r>
      <w:r w:rsidR="002F0D9B" w:rsidRPr="004B1DEF">
        <w:rPr>
          <w:rFonts w:ascii="Times New Roman" w:eastAsia="Times New Roman" w:hAnsi="Times New Roman" w:cs="Times New Roman"/>
          <w:iCs/>
          <w:sz w:val="24"/>
          <w:szCs w:val="24"/>
          <w:lang w:eastAsia="en-CA" w:bidi="en-CA"/>
        </w:rPr>
        <w:t xml:space="preserve"> </w:t>
      </w:r>
      <w:r w:rsidR="008E1F98" w:rsidRPr="004B1DEF">
        <w:rPr>
          <w:rFonts w:ascii="Times New Roman" w:eastAsia="Times New Roman" w:hAnsi="Times New Roman" w:cs="Times New Roman"/>
          <w:iCs/>
          <w:sz w:val="24"/>
          <w:szCs w:val="24"/>
          <w:lang w:eastAsia="en-CA" w:bidi="en-CA"/>
        </w:rPr>
        <w:t xml:space="preserve">Capacity limits Ministry activity to 1 or 2 “open Statutes’/ </w:t>
      </w:r>
      <w:proofErr w:type="spellStart"/>
      <w:r w:rsidR="008E1F98" w:rsidRPr="004B1DEF">
        <w:rPr>
          <w:rFonts w:ascii="Times New Roman" w:eastAsia="Times New Roman" w:hAnsi="Times New Roman" w:cs="Times New Roman"/>
          <w:iCs/>
          <w:sz w:val="24"/>
          <w:szCs w:val="24"/>
          <w:lang w:eastAsia="en-CA" w:bidi="en-CA"/>
        </w:rPr>
        <w:t>yr</w:t>
      </w:r>
      <w:proofErr w:type="spellEnd"/>
    </w:p>
    <w:p w14:paraId="6240698F" w14:textId="5825C49E" w:rsidR="00426ECC" w:rsidRPr="00FE53F9" w:rsidRDefault="00E82106" w:rsidP="00426ECC">
      <w:pPr>
        <w:widowControl w:val="0"/>
        <w:autoSpaceDE w:val="0"/>
        <w:autoSpaceDN w:val="0"/>
        <w:spacing w:after="0" w:line="240" w:lineRule="auto"/>
        <w:ind w:left="1178" w:right="1417"/>
        <w:jc w:val="both"/>
        <w:rPr>
          <w:rFonts w:ascii="Times New Roman" w:eastAsia="Times New Roman" w:hAnsi="Times New Roman" w:cs="Times New Roman"/>
          <w:iCs/>
          <w:sz w:val="24"/>
          <w:szCs w:val="24"/>
          <w:highlight w:val="yellow"/>
          <w:lang w:eastAsia="en-CA" w:bidi="en-CA"/>
        </w:rPr>
      </w:pPr>
      <w:r w:rsidRPr="004B1DEF">
        <w:rPr>
          <w:rFonts w:ascii="Times New Roman" w:eastAsia="Times New Roman" w:hAnsi="Times New Roman" w:cs="Times New Roman"/>
          <w:iCs/>
          <w:sz w:val="24"/>
          <w:szCs w:val="24"/>
          <w:lang w:eastAsia="en-CA" w:bidi="en-CA"/>
        </w:rPr>
        <w:t xml:space="preserve"> </w:t>
      </w:r>
      <w:r w:rsidR="00B221B0" w:rsidRPr="004B1DEF">
        <w:rPr>
          <w:rFonts w:ascii="Times New Roman" w:eastAsia="Times New Roman" w:hAnsi="Times New Roman" w:cs="Times New Roman"/>
          <w:iCs/>
          <w:sz w:val="24"/>
          <w:szCs w:val="24"/>
          <w:lang w:eastAsia="en-CA" w:bidi="en-CA"/>
        </w:rPr>
        <w:t xml:space="preserve">    </w:t>
      </w:r>
      <w:r w:rsidRPr="004B1DEF">
        <w:rPr>
          <w:rFonts w:ascii="Times New Roman" w:eastAsia="Times New Roman" w:hAnsi="Times New Roman" w:cs="Times New Roman"/>
          <w:iCs/>
          <w:sz w:val="24"/>
          <w:szCs w:val="24"/>
          <w:lang w:eastAsia="en-CA" w:bidi="en-CA"/>
        </w:rPr>
        <w:t xml:space="preserve"> </w:t>
      </w:r>
      <w:r w:rsidR="008654EF" w:rsidRPr="00FE53F9">
        <w:rPr>
          <w:rFonts w:ascii="Times New Roman" w:eastAsia="Times New Roman" w:hAnsi="Times New Roman" w:cs="Times New Roman"/>
          <w:iCs/>
          <w:sz w:val="24"/>
          <w:szCs w:val="24"/>
          <w:highlight w:val="yellow"/>
          <w:lang w:eastAsia="en-CA" w:bidi="en-CA"/>
        </w:rPr>
        <w:t>The c</w:t>
      </w:r>
      <w:r w:rsidR="00426ECC" w:rsidRPr="00FE53F9">
        <w:rPr>
          <w:rFonts w:ascii="Times New Roman" w:eastAsia="Times New Roman" w:hAnsi="Times New Roman" w:cs="Times New Roman"/>
          <w:iCs/>
          <w:sz w:val="24"/>
          <w:szCs w:val="24"/>
          <w:highlight w:val="yellow"/>
          <w:lang w:eastAsia="en-CA" w:bidi="en-CA"/>
        </w:rPr>
        <w:t>riteria</w:t>
      </w:r>
      <w:r w:rsidR="00B540BC" w:rsidRPr="00FE53F9">
        <w:rPr>
          <w:rFonts w:ascii="Times New Roman" w:eastAsia="Times New Roman" w:hAnsi="Times New Roman" w:cs="Times New Roman"/>
          <w:iCs/>
          <w:sz w:val="24"/>
          <w:szCs w:val="24"/>
          <w:highlight w:val="yellow"/>
          <w:lang w:eastAsia="en-CA" w:bidi="en-CA"/>
        </w:rPr>
        <w:t xml:space="preserve"> </w:t>
      </w:r>
      <w:r w:rsidR="00393251" w:rsidRPr="00FE53F9">
        <w:rPr>
          <w:rFonts w:ascii="Times New Roman" w:eastAsia="Times New Roman" w:hAnsi="Times New Roman" w:cs="Times New Roman"/>
          <w:iCs/>
          <w:sz w:val="24"/>
          <w:szCs w:val="24"/>
          <w:highlight w:val="yellow"/>
          <w:lang w:eastAsia="en-CA" w:bidi="en-CA"/>
        </w:rPr>
        <w:t>used to</w:t>
      </w:r>
      <w:r w:rsidR="00426ECC" w:rsidRPr="00FE53F9">
        <w:rPr>
          <w:rFonts w:ascii="Times New Roman" w:eastAsia="Times New Roman" w:hAnsi="Times New Roman" w:cs="Times New Roman"/>
          <w:iCs/>
          <w:sz w:val="24"/>
          <w:szCs w:val="24"/>
          <w:highlight w:val="yellow"/>
          <w:lang w:eastAsia="en-CA" w:bidi="en-CA"/>
        </w:rPr>
        <w:t xml:space="preserve"> review proposal</w:t>
      </w:r>
      <w:r w:rsidR="00B540BC" w:rsidRPr="00FE53F9">
        <w:rPr>
          <w:rFonts w:ascii="Times New Roman" w:eastAsia="Times New Roman" w:hAnsi="Times New Roman" w:cs="Times New Roman"/>
          <w:iCs/>
          <w:sz w:val="24"/>
          <w:szCs w:val="24"/>
          <w:highlight w:val="yellow"/>
          <w:lang w:eastAsia="en-CA" w:bidi="en-CA"/>
        </w:rPr>
        <w:t>s</w:t>
      </w:r>
      <w:r w:rsidR="001B0A1F" w:rsidRPr="00FE53F9">
        <w:rPr>
          <w:rFonts w:ascii="Times New Roman" w:eastAsia="Times New Roman" w:hAnsi="Times New Roman" w:cs="Times New Roman"/>
          <w:iCs/>
          <w:sz w:val="24"/>
          <w:szCs w:val="24"/>
          <w:highlight w:val="yellow"/>
          <w:lang w:eastAsia="en-CA" w:bidi="en-CA"/>
        </w:rPr>
        <w:t xml:space="preserve"> include:</w:t>
      </w:r>
    </w:p>
    <w:p w14:paraId="5C1E8789" w14:textId="13B267D1" w:rsidR="00426ECC" w:rsidRPr="00FE53F9" w:rsidRDefault="00E82106" w:rsidP="00426ECC">
      <w:pPr>
        <w:widowControl w:val="0"/>
        <w:autoSpaceDE w:val="0"/>
        <w:autoSpaceDN w:val="0"/>
        <w:spacing w:after="0" w:line="240" w:lineRule="auto"/>
        <w:ind w:left="1178" w:right="1417"/>
        <w:jc w:val="both"/>
        <w:rPr>
          <w:rFonts w:ascii="Times New Roman" w:eastAsia="Times New Roman" w:hAnsi="Times New Roman" w:cs="Times New Roman"/>
          <w:iCs/>
          <w:sz w:val="24"/>
          <w:szCs w:val="24"/>
          <w:highlight w:val="yellow"/>
          <w:lang w:eastAsia="en-CA" w:bidi="en-CA"/>
        </w:rPr>
      </w:pPr>
      <w:r w:rsidRPr="00FE53F9">
        <w:rPr>
          <w:rFonts w:ascii="Times New Roman" w:eastAsia="Times New Roman" w:hAnsi="Times New Roman" w:cs="Times New Roman"/>
          <w:iCs/>
          <w:sz w:val="24"/>
          <w:szCs w:val="24"/>
          <w:highlight w:val="yellow"/>
          <w:lang w:eastAsia="en-CA" w:bidi="en-CA"/>
        </w:rPr>
        <w:t xml:space="preserve">     </w:t>
      </w:r>
      <w:r w:rsidR="001B0A1F" w:rsidRPr="00FE53F9">
        <w:rPr>
          <w:rFonts w:ascii="Times New Roman" w:eastAsia="Times New Roman" w:hAnsi="Times New Roman" w:cs="Times New Roman"/>
          <w:iCs/>
          <w:sz w:val="24"/>
          <w:szCs w:val="24"/>
          <w:highlight w:val="yellow"/>
          <w:lang w:eastAsia="en-CA" w:bidi="en-CA"/>
        </w:rPr>
        <w:t xml:space="preserve">    </w:t>
      </w:r>
      <w:proofErr w:type="spellStart"/>
      <w:r w:rsidR="008654EF" w:rsidRPr="00FE53F9">
        <w:rPr>
          <w:rFonts w:ascii="Times New Roman" w:eastAsia="Times New Roman" w:hAnsi="Times New Roman" w:cs="Times New Roman"/>
          <w:iCs/>
          <w:sz w:val="24"/>
          <w:szCs w:val="24"/>
          <w:highlight w:val="yellow"/>
          <w:lang w:eastAsia="en-CA" w:bidi="en-CA"/>
        </w:rPr>
        <w:t>i</w:t>
      </w:r>
      <w:proofErr w:type="spellEnd"/>
      <w:r w:rsidR="008654EF" w:rsidRPr="00FE53F9">
        <w:rPr>
          <w:rFonts w:ascii="Times New Roman" w:eastAsia="Times New Roman" w:hAnsi="Times New Roman" w:cs="Times New Roman"/>
          <w:iCs/>
          <w:sz w:val="24"/>
          <w:szCs w:val="24"/>
          <w:highlight w:val="yellow"/>
          <w:lang w:eastAsia="en-CA" w:bidi="en-CA"/>
        </w:rPr>
        <w:t xml:space="preserve">. </w:t>
      </w:r>
      <w:r w:rsidR="001B0A1F" w:rsidRPr="00FE53F9">
        <w:rPr>
          <w:rFonts w:ascii="Times New Roman" w:eastAsia="Times New Roman" w:hAnsi="Times New Roman" w:cs="Times New Roman"/>
          <w:iCs/>
          <w:sz w:val="24"/>
          <w:szCs w:val="24"/>
          <w:highlight w:val="yellow"/>
          <w:lang w:eastAsia="en-CA" w:bidi="en-CA"/>
        </w:rPr>
        <w:t>How important/n</w:t>
      </w:r>
      <w:r w:rsidR="00426ECC" w:rsidRPr="00FE53F9">
        <w:rPr>
          <w:rFonts w:ascii="Times New Roman" w:eastAsia="Times New Roman" w:hAnsi="Times New Roman" w:cs="Times New Roman"/>
          <w:iCs/>
          <w:sz w:val="24"/>
          <w:szCs w:val="24"/>
          <w:highlight w:val="yellow"/>
          <w:lang w:eastAsia="en-CA" w:bidi="en-CA"/>
        </w:rPr>
        <w:t>ecessary</w:t>
      </w:r>
    </w:p>
    <w:p w14:paraId="1A4284E3" w14:textId="1DC8BDCA" w:rsidR="00426ECC" w:rsidRPr="00FE53F9" w:rsidRDefault="00326A1B" w:rsidP="00426ECC">
      <w:pPr>
        <w:widowControl w:val="0"/>
        <w:autoSpaceDE w:val="0"/>
        <w:autoSpaceDN w:val="0"/>
        <w:spacing w:after="0" w:line="240" w:lineRule="auto"/>
        <w:ind w:left="1178" w:right="1417"/>
        <w:jc w:val="both"/>
        <w:rPr>
          <w:rFonts w:ascii="Times New Roman" w:eastAsia="Times New Roman" w:hAnsi="Times New Roman" w:cs="Times New Roman"/>
          <w:iCs/>
          <w:sz w:val="24"/>
          <w:szCs w:val="24"/>
          <w:highlight w:val="yellow"/>
          <w:lang w:eastAsia="en-CA" w:bidi="en-CA"/>
        </w:rPr>
      </w:pPr>
      <w:r w:rsidRPr="00FE53F9">
        <w:rPr>
          <w:rFonts w:ascii="Times New Roman" w:eastAsia="Times New Roman" w:hAnsi="Times New Roman" w:cs="Times New Roman"/>
          <w:iCs/>
          <w:sz w:val="24"/>
          <w:szCs w:val="24"/>
          <w:highlight w:val="yellow"/>
          <w:lang w:eastAsia="en-CA" w:bidi="en-CA"/>
        </w:rPr>
        <w:t xml:space="preserve">      </w:t>
      </w:r>
      <w:r w:rsidR="008654EF" w:rsidRPr="00FE53F9">
        <w:rPr>
          <w:rFonts w:ascii="Times New Roman" w:eastAsia="Times New Roman" w:hAnsi="Times New Roman" w:cs="Times New Roman"/>
          <w:iCs/>
          <w:sz w:val="24"/>
          <w:szCs w:val="24"/>
          <w:highlight w:val="yellow"/>
          <w:lang w:eastAsia="en-CA" w:bidi="en-CA"/>
        </w:rPr>
        <w:t xml:space="preserve">  ii. </w:t>
      </w:r>
      <w:r w:rsidR="00AB59C7" w:rsidRPr="00FE53F9">
        <w:rPr>
          <w:rFonts w:ascii="Times New Roman" w:eastAsia="Times New Roman" w:hAnsi="Times New Roman" w:cs="Times New Roman"/>
          <w:iCs/>
          <w:sz w:val="24"/>
          <w:szCs w:val="24"/>
          <w:highlight w:val="yellow"/>
          <w:lang w:eastAsia="en-CA" w:bidi="en-CA"/>
        </w:rPr>
        <w:t xml:space="preserve">How does this fit in </w:t>
      </w:r>
      <w:r w:rsidRPr="00FE53F9">
        <w:rPr>
          <w:rFonts w:ascii="Times New Roman" w:eastAsia="Times New Roman" w:hAnsi="Times New Roman" w:cs="Times New Roman"/>
          <w:iCs/>
          <w:sz w:val="24"/>
          <w:szCs w:val="24"/>
          <w:highlight w:val="yellow"/>
          <w:lang w:eastAsia="en-CA" w:bidi="en-CA"/>
        </w:rPr>
        <w:t xml:space="preserve">the </w:t>
      </w:r>
      <w:r w:rsidR="00393251" w:rsidRPr="00FE53F9">
        <w:rPr>
          <w:rFonts w:ascii="Times New Roman" w:eastAsia="Times New Roman" w:hAnsi="Times New Roman" w:cs="Times New Roman"/>
          <w:iCs/>
          <w:sz w:val="24"/>
          <w:szCs w:val="24"/>
          <w:highlight w:val="yellow"/>
          <w:lang w:eastAsia="en-CA" w:bidi="en-CA"/>
        </w:rPr>
        <w:t>Government (</w:t>
      </w:r>
      <w:r w:rsidR="00360E0B" w:rsidRPr="00FE53F9">
        <w:rPr>
          <w:rFonts w:ascii="Times New Roman" w:eastAsia="Times New Roman" w:hAnsi="Times New Roman" w:cs="Times New Roman"/>
          <w:iCs/>
          <w:sz w:val="24"/>
          <w:szCs w:val="24"/>
          <w:highlight w:val="yellow"/>
          <w:lang w:eastAsia="en-CA" w:bidi="en-CA"/>
        </w:rPr>
        <w:t>of the day)</w:t>
      </w:r>
      <w:r w:rsidR="00426ECC" w:rsidRPr="00FE53F9">
        <w:rPr>
          <w:rFonts w:ascii="Times New Roman" w:eastAsia="Times New Roman" w:hAnsi="Times New Roman" w:cs="Times New Roman"/>
          <w:iCs/>
          <w:sz w:val="24"/>
          <w:szCs w:val="24"/>
          <w:highlight w:val="yellow"/>
          <w:lang w:eastAsia="en-CA" w:bidi="en-CA"/>
        </w:rPr>
        <w:t xml:space="preserve"> </w:t>
      </w:r>
      <w:r w:rsidR="00393251" w:rsidRPr="00FE53F9">
        <w:rPr>
          <w:rFonts w:ascii="Times New Roman" w:eastAsia="Times New Roman" w:hAnsi="Times New Roman" w:cs="Times New Roman"/>
          <w:iCs/>
          <w:sz w:val="24"/>
          <w:szCs w:val="24"/>
          <w:highlight w:val="yellow"/>
          <w:lang w:eastAsia="en-CA" w:bidi="en-CA"/>
        </w:rPr>
        <w:t>priority?</w:t>
      </w:r>
    </w:p>
    <w:p w14:paraId="04F0C472" w14:textId="1046922C" w:rsidR="00426ECC" w:rsidRPr="00FE53F9" w:rsidRDefault="00360E0B" w:rsidP="00426ECC">
      <w:pPr>
        <w:widowControl w:val="0"/>
        <w:autoSpaceDE w:val="0"/>
        <w:autoSpaceDN w:val="0"/>
        <w:spacing w:after="0" w:line="240" w:lineRule="auto"/>
        <w:ind w:left="1178" w:right="1417"/>
        <w:jc w:val="both"/>
        <w:rPr>
          <w:rFonts w:ascii="Times New Roman" w:eastAsia="Times New Roman" w:hAnsi="Times New Roman" w:cs="Times New Roman"/>
          <w:iCs/>
          <w:sz w:val="24"/>
          <w:szCs w:val="24"/>
          <w:highlight w:val="yellow"/>
          <w:lang w:eastAsia="en-CA" w:bidi="en-CA"/>
        </w:rPr>
      </w:pPr>
      <w:r w:rsidRPr="00FE53F9">
        <w:rPr>
          <w:rFonts w:ascii="Times New Roman" w:eastAsia="Times New Roman" w:hAnsi="Times New Roman" w:cs="Times New Roman"/>
          <w:iCs/>
          <w:sz w:val="24"/>
          <w:szCs w:val="24"/>
          <w:highlight w:val="yellow"/>
          <w:lang w:eastAsia="en-CA" w:bidi="en-CA"/>
        </w:rPr>
        <w:t xml:space="preserve">     </w:t>
      </w:r>
      <w:r w:rsidR="00195E72" w:rsidRPr="00FE53F9">
        <w:rPr>
          <w:rFonts w:ascii="Times New Roman" w:eastAsia="Times New Roman" w:hAnsi="Times New Roman" w:cs="Times New Roman"/>
          <w:iCs/>
          <w:sz w:val="24"/>
          <w:szCs w:val="24"/>
          <w:highlight w:val="yellow"/>
          <w:lang w:eastAsia="en-CA" w:bidi="en-CA"/>
        </w:rPr>
        <w:t xml:space="preserve"> </w:t>
      </w:r>
      <w:r w:rsidRPr="00FE53F9">
        <w:rPr>
          <w:rFonts w:ascii="Times New Roman" w:eastAsia="Times New Roman" w:hAnsi="Times New Roman" w:cs="Times New Roman"/>
          <w:iCs/>
          <w:sz w:val="24"/>
          <w:szCs w:val="24"/>
          <w:highlight w:val="yellow"/>
          <w:lang w:eastAsia="en-CA" w:bidi="en-CA"/>
        </w:rPr>
        <w:t xml:space="preserve"> </w:t>
      </w:r>
      <w:r w:rsidR="009F05FA" w:rsidRPr="00FE53F9">
        <w:rPr>
          <w:rFonts w:ascii="Times New Roman" w:eastAsia="Times New Roman" w:hAnsi="Times New Roman" w:cs="Times New Roman"/>
          <w:iCs/>
          <w:sz w:val="24"/>
          <w:szCs w:val="24"/>
          <w:highlight w:val="yellow"/>
          <w:lang w:eastAsia="en-CA" w:bidi="en-CA"/>
        </w:rPr>
        <w:t>iii.</w:t>
      </w:r>
      <w:r w:rsidRPr="00FE53F9">
        <w:rPr>
          <w:rFonts w:ascii="Times New Roman" w:eastAsia="Times New Roman" w:hAnsi="Times New Roman" w:cs="Times New Roman"/>
          <w:iCs/>
          <w:sz w:val="24"/>
          <w:szCs w:val="24"/>
          <w:highlight w:val="yellow"/>
          <w:lang w:eastAsia="en-CA" w:bidi="en-CA"/>
        </w:rPr>
        <w:t xml:space="preserve"> How does it mesh with </w:t>
      </w:r>
      <w:r w:rsidR="00E05589" w:rsidRPr="00FE53F9">
        <w:rPr>
          <w:rFonts w:ascii="Times New Roman" w:eastAsia="Times New Roman" w:hAnsi="Times New Roman" w:cs="Times New Roman"/>
          <w:iCs/>
          <w:sz w:val="24"/>
          <w:szCs w:val="24"/>
          <w:highlight w:val="yellow"/>
          <w:lang w:eastAsia="en-CA" w:bidi="en-CA"/>
        </w:rPr>
        <w:t xml:space="preserve">Ministry/Gov </w:t>
      </w:r>
      <w:r w:rsidR="00426ECC" w:rsidRPr="00FE53F9">
        <w:rPr>
          <w:rFonts w:ascii="Times New Roman" w:eastAsia="Times New Roman" w:hAnsi="Times New Roman" w:cs="Times New Roman"/>
          <w:iCs/>
          <w:sz w:val="24"/>
          <w:szCs w:val="24"/>
          <w:highlight w:val="yellow"/>
          <w:lang w:eastAsia="en-CA" w:bidi="en-CA"/>
        </w:rPr>
        <w:t xml:space="preserve">Health </w:t>
      </w:r>
      <w:r w:rsidR="00393251" w:rsidRPr="00FE53F9">
        <w:rPr>
          <w:rFonts w:ascii="Times New Roman" w:eastAsia="Times New Roman" w:hAnsi="Times New Roman" w:cs="Times New Roman"/>
          <w:iCs/>
          <w:sz w:val="24"/>
          <w:szCs w:val="24"/>
          <w:highlight w:val="yellow"/>
          <w:lang w:eastAsia="en-CA" w:bidi="en-CA"/>
        </w:rPr>
        <w:t>strategy?</w:t>
      </w:r>
    </w:p>
    <w:p w14:paraId="23AD03EF" w14:textId="7E8EB3C0" w:rsidR="00426ECC" w:rsidRPr="00FE53F9" w:rsidRDefault="00195E72" w:rsidP="00426ECC">
      <w:pPr>
        <w:widowControl w:val="0"/>
        <w:autoSpaceDE w:val="0"/>
        <w:autoSpaceDN w:val="0"/>
        <w:spacing w:after="0" w:line="240" w:lineRule="auto"/>
        <w:ind w:left="1178" w:right="1417"/>
        <w:jc w:val="both"/>
        <w:rPr>
          <w:rFonts w:ascii="Times New Roman" w:eastAsia="Times New Roman" w:hAnsi="Times New Roman" w:cs="Times New Roman"/>
          <w:iCs/>
          <w:sz w:val="24"/>
          <w:szCs w:val="24"/>
          <w:highlight w:val="yellow"/>
          <w:lang w:eastAsia="en-CA" w:bidi="en-CA"/>
        </w:rPr>
      </w:pPr>
      <w:r w:rsidRPr="00FE53F9">
        <w:rPr>
          <w:rFonts w:ascii="Times New Roman" w:eastAsia="Times New Roman" w:hAnsi="Times New Roman" w:cs="Times New Roman"/>
          <w:iCs/>
          <w:sz w:val="24"/>
          <w:szCs w:val="24"/>
          <w:highlight w:val="yellow"/>
          <w:lang w:eastAsia="en-CA" w:bidi="en-CA"/>
        </w:rPr>
        <w:t xml:space="preserve"> </w:t>
      </w:r>
      <w:r w:rsidR="00E05589" w:rsidRPr="00FE53F9">
        <w:rPr>
          <w:rFonts w:ascii="Times New Roman" w:eastAsia="Times New Roman" w:hAnsi="Times New Roman" w:cs="Times New Roman"/>
          <w:iCs/>
          <w:sz w:val="24"/>
          <w:szCs w:val="24"/>
          <w:highlight w:val="yellow"/>
          <w:lang w:eastAsia="en-CA" w:bidi="en-CA"/>
        </w:rPr>
        <w:t xml:space="preserve">      </w:t>
      </w:r>
      <w:r w:rsidR="008E1F98" w:rsidRPr="00FE53F9">
        <w:rPr>
          <w:rFonts w:ascii="Times New Roman" w:eastAsia="Times New Roman" w:hAnsi="Times New Roman" w:cs="Times New Roman"/>
          <w:iCs/>
          <w:sz w:val="24"/>
          <w:szCs w:val="24"/>
          <w:highlight w:val="yellow"/>
          <w:lang w:eastAsia="en-CA" w:bidi="en-CA"/>
        </w:rPr>
        <w:t xml:space="preserve">iv. </w:t>
      </w:r>
      <w:r w:rsidR="009A2A12" w:rsidRPr="00FE53F9">
        <w:rPr>
          <w:rFonts w:ascii="Times New Roman" w:eastAsia="Times New Roman" w:hAnsi="Times New Roman" w:cs="Times New Roman"/>
          <w:iCs/>
          <w:sz w:val="24"/>
          <w:szCs w:val="24"/>
          <w:highlight w:val="yellow"/>
          <w:lang w:eastAsia="en-CA" w:bidi="en-CA"/>
        </w:rPr>
        <w:t xml:space="preserve">Are there </w:t>
      </w:r>
      <w:r w:rsidR="00426ECC" w:rsidRPr="00FE53F9">
        <w:rPr>
          <w:rFonts w:ascii="Times New Roman" w:eastAsia="Times New Roman" w:hAnsi="Times New Roman" w:cs="Times New Roman"/>
          <w:iCs/>
          <w:sz w:val="24"/>
          <w:szCs w:val="24"/>
          <w:highlight w:val="yellow"/>
          <w:lang w:eastAsia="en-CA" w:bidi="en-CA"/>
        </w:rPr>
        <w:t>Barriers</w:t>
      </w:r>
      <w:r w:rsidR="009A2A12" w:rsidRPr="00FE53F9">
        <w:rPr>
          <w:rFonts w:ascii="Times New Roman" w:eastAsia="Times New Roman" w:hAnsi="Times New Roman" w:cs="Times New Roman"/>
          <w:iCs/>
          <w:sz w:val="24"/>
          <w:szCs w:val="24"/>
          <w:highlight w:val="yellow"/>
          <w:lang w:eastAsia="en-CA" w:bidi="en-CA"/>
        </w:rPr>
        <w:t>(issues)</w:t>
      </w:r>
      <w:r w:rsidR="00426ECC" w:rsidRPr="00FE53F9">
        <w:rPr>
          <w:rFonts w:ascii="Times New Roman" w:eastAsia="Times New Roman" w:hAnsi="Times New Roman" w:cs="Times New Roman"/>
          <w:iCs/>
          <w:sz w:val="24"/>
          <w:szCs w:val="24"/>
          <w:highlight w:val="yellow"/>
          <w:lang w:eastAsia="en-CA" w:bidi="en-CA"/>
        </w:rPr>
        <w:t xml:space="preserve"> to </w:t>
      </w:r>
      <w:r w:rsidR="009A2A12" w:rsidRPr="00FE53F9">
        <w:rPr>
          <w:rFonts w:ascii="Times New Roman" w:eastAsia="Times New Roman" w:hAnsi="Times New Roman" w:cs="Times New Roman"/>
          <w:iCs/>
          <w:sz w:val="24"/>
          <w:szCs w:val="24"/>
          <w:highlight w:val="yellow"/>
          <w:lang w:eastAsia="en-CA" w:bidi="en-CA"/>
        </w:rPr>
        <w:t xml:space="preserve">interprovincial </w:t>
      </w:r>
      <w:r w:rsidR="00426ECC" w:rsidRPr="00FE53F9">
        <w:rPr>
          <w:rFonts w:ascii="Times New Roman" w:eastAsia="Times New Roman" w:hAnsi="Times New Roman" w:cs="Times New Roman"/>
          <w:iCs/>
          <w:sz w:val="24"/>
          <w:szCs w:val="24"/>
          <w:highlight w:val="yellow"/>
          <w:lang w:eastAsia="en-CA" w:bidi="en-CA"/>
        </w:rPr>
        <w:t>mobility</w:t>
      </w:r>
    </w:p>
    <w:p w14:paraId="3F7CBC58" w14:textId="112D451D" w:rsidR="00426ECC" w:rsidRPr="00FE53F9" w:rsidRDefault="00690DB0" w:rsidP="00426ECC">
      <w:pPr>
        <w:widowControl w:val="0"/>
        <w:autoSpaceDE w:val="0"/>
        <w:autoSpaceDN w:val="0"/>
        <w:spacing w:after="0" w:line="240" w:lineRule="auto"/>
        <w:ind w:left="1178" w:right="1417"/>
        <w:jc w:val="both"/>
        <w:rPr>
          <w:rFonts w:ascii="Times New Roman" w:eastAsia="Times New Roman" w:hAnsi="Times New Roman" w:cs="Times New Roman"/>
          <w:iCs/>
          <w:sz w:val="24"/>
          <w:szCs w:val="24"/>
          <w:highlight w:val="yellow"/>
          <w:lang w:eastAsia="en-CA" w:bidi="en-CA"/>
        </w:rPr>
      </w:pPr>
      <w:r w:rsidRPr="00FE53F9">
        <w:rPr>
          <w:rFonts w:ascii="Times New Roman" w:eastAsia="Times New Roman" w:hAnsi="Times New Roman" w:cs="Times New Roman"/>
          <w:iCs/>
          <w:sz w:val="24"/>
          <w:szCs w:val="24"/>
          <w:highlight w:val="yellow"/>
          <w:lang w:eastAsia="en-CA" w:bidi="en-CA"/>
        </w:rPr>
        <w:t xml:space="preserve">    </w:t>
      </w:r>
      <w:r w:rsidR="00195E72" w:rsidRPr="00FE53F9">
        <w:rPr>
          <w:rFonts w:ascii="Times New Roman" w:eastAsia="Times New Roman" w:hAnsi="Times New Roman" w:cs="Times New Roman"/>
          <w:iCs/>
          <w:sz w:val="24"/>
          <w:szCs w:val="24"/>
          <w:highlight w:val="yellow"/>
          <w:lang w:eastAsia="en-CA" w:bidi="en-CA"/>
        </w:rPr>
        <w:t xml:space="preserve"> </w:t>
      </w:r>
      <w:r w:rsidRPr="00FE53F9">
        <w:rPr>
          <w:rFonts w:ascii="Times New Roman" w:eastAsia="Times New Roman" w:hAnsi="Times New Roman" w:cs="Times New Roman"/>
          <w:iCs/>
          <w:sz w:val="24"/>
          <w:szCs w:val="24"/>
          <w:highlight w:val="yellow"/>
          <w:lang w:eastAsia="en-CA" w:bidi="en-CA"/>
        </w:rPr>
        <w:t xml:space="preserve">  </w:t>
      </w:r>
      <w:r w:rsidR="00BA7EC6" w:rsidRPr="00FE53F9">
        <w:rPr>
          <w:rFonts w:ascii="Times New Roman" w:eastAsia="Times New Roman" w:hAnsi="Times New Roman" w:cs="Times New Roman"/>
          <w:iCs/>
          <w:sz w:val="24"/>
          <w:szCs w:val="24"/>
          <w:highlight w:val="yellow"/>
          <w:lang w:eastAsia="en-CA" w:bidi="en-CA"/>
        </w:rPr>
        <w:t xml:space="preserve">v. </w:t>
      </w:r>
      <w:r w:rsidR="00365346" w:rsidRPr="00FE53F9">
        <w:rPr>
          <w:rFonts w:ascii="Times New Roman" w:eastAsia="Times New Roman" w:hAnsi="Times New Roman" w:cs="Times New Roman"/>
          <w:iCs/>
          <w:sz w:val="24"/>
          <w:szCs w:val="24"/>
          <w:highlight w:val="yellow"/>
          <w:lang w:eastAsia="en-CA" w:bidi="en-CA"/>
        </w:rPr>
        <w:t xml:space="preserve">Has </w:t>
      </w:r>
      <w:r w:rsidR="00426ECC" w:rsidRPr="00FE53F9">
        <w:rPr>
          <w:rFonts w:ascii="Times New Roman" w:eastAsia="Times New Roman" w:hAnsi="Times New Roman" w:cs="Times New Roman"/>
          <w:iCs/>
          <w:sz w:val="24"/>
          <w:szCs w:val="24"/>
          <w:highlight w:val="yellow"/>
          <w:lang w:eastAsia="en-CA" w:bidi="en-CA"/>
        </w:rPr>
        <w:t>Stakeholder discussion</w:t>
      </w:r>
      <w:r w:rsidR="00365346" w:rsidRPr="00FE53F9">
        <w:rPr>
          <w:rFonts w:ascii="Times New Roman" w:eastAsia="Times New Roman" w:hAnsi="Times New Roman" w:cs="Times New Roman"/>
          <w:iCs/>
          <w:sz w:val="24"/>
          <w:szCs w:val="24"/>
          <w:highlight w:val="yellow"/>
          <w:lang w:eastAsia="en-CA" w:bidi="en-CA"/>
        </w:rPr>
        <w:t xml:space="preserve"> resulted in Unanimity</w:t>
      </w:r>
      <w:r w:rsidR="00972329" w:rsidRPr="00FE53F9">
        <w:rPr>
          <w:rFonts w:ascii="Times New Roman" w:eastAsia="Times New Roman" w:hAnsi="Times New Roman" w:cs="Times New Roman"/>
          <w:iCs/>
          <w:sz w:val="24"/>
          <w:szCs w:val="24"/>
          <w:highlight w:val="yellow"/>
          <w:lang w:eastAsia="en-CA" w:bidi="en-CA"/>
        </w:rPr>
        <w:t>?</w:t>
      </w:r>
    </w:p>
    <w:p w14:paraId="0411BF1E" w14:textId="2E397457" w:rsidR="00426ECC" w:rsidRPr="004B1DEF" w:rsidRDefault="00972329" w:rsidP="008E1F98">
      <w:pPr>
        <w:widowControl w:val="0"/>
        <w:autoSpaceDE w:val="0"/>
        <w:autoSpaceDN w:val="0"/>
        <w:spacing w:after="0" w:line="240" w:lineRule="auto"/>
        <w:ind w:left="1178" w:right="1417"/>
        <w:jc w:val="both"/>
        <w:rPr>
          <w:rFonts w:ascii="Times New Roman" w:eastAsia="Times New Roman" w:hAnsi="Times New Roman" w:cs="Times New Roman"/>
          <w:iCs/>
          <w:sz w:val="24"/>
          <w:szCs w:val="24"/>
          <w:lang w:eastAsia="en-CA" w:bidi="en-CA"/>
        </w:rPr>
      </w:pPr>
      <w:r w:rsidRPr="00FE53F9">
        <w:rPr>
          <w:rFonts w:ascii="Times New Roman" w:eastAsia="Times New Roman" w:hAnsi="Times New Roman" w:cs="Times New Roman"/>
          <w:iCs/>
          <w:sz w:val="24"/>
          <w:szCs w:val="24"/>
          <w:highlight w:val="yellow"/>
          <w:lang w:eastAsia="en-CA" w:bidi="en-CA"/>
        </w:rPr>
        <w:t xml:space="preserve">  </w:t>
      </w:r>
      <w:r w:rsidR="00195E72" w:rsidRPr="00FE53F9">
        <w:rPr>
          <w:rFonts w:ascii="Times New Roman" w:eastAsia="Times New Roman" w:hAnsi="Times New Roman" w:cs="Times New Roman"/>
          <w:iCs/>
          <w:sz w:val="24"/>
          <w:szCs w:val="24"/>
          <w:highlight w:val="yellow"/>
          <w:lang w:eastAsia="en-CA" w:bidi="en-CA"/>
        </w:rPr>
        <w:t xml:space="preserve"> </w:t>
      </w:r>
      <w:r w:rsidRPr="00FE53F9">
        <w:rPr>
          <w:rFonts w:ascii="Times New Roman" w:eastAsia="Times New Roman" w:hAnsi="Times New Roman" w:cs="Times New Roman"/>
          <w:iCs/>
          <w:sz w:val="24"/>
          <w:szCs w:val="24"/>
          <w:highlight w:val="yellow"/>
          <w:lang w:eastAsia="en-CA" w:bidi="en-CA"/>
        </w:rPr>
        <w:t xml:space="preserve"> </w:t>
      </w:r>
      <w:r w:rsidR="00BA7EC6" w:rsidRPr="00FE53F9">
        <w:rPr>
          <w:rFonts w:ascii="Times New Roman" w:eastAsia="Times New Roman" w:hAnsi="Times New Roman" w:cs="Times New Roman"/>
          <w:iCs/>
          <w:sz w:val="24"/>
          <w:szCs w:val="24"/>
          <w:highlight w:val="yellow"/>
          <w:lang w:eastAsia="en-CA" w:bidi="en-CA"/>
        </w:rPr>
        <w:t xml:space="preserve">  </w:t>
      </w:r>
      <w:r w:rsidRPr="00FE53F9">
        <w:rPr>
          <w:rFonts w:ascii="Times New Roman" w:eastAsia="Times New Roman" w:hAnsi="Times New Roman" w:cs="Times New Roman"/>
          <w:iCs/>
          <w:sz w:val="24"/>
          <w:szCs w:val="24"/>
          <w:highlight w:val="yellow"/>
          <w:lang w:eastAsia="en-CA" w:bidi="en-CA"/>
        </w:rPr>
        <w:t xml:space="preserve"> </w:t>
      </w:r>
      <w:r w:rsidR="00BA7EC6" w:rsidRPr="00FE53F9">
        <w:rPr>
          <w:rFonts w:ascii="Times New Roman" w:eastAsia="Times New Roman" w:hAnsi="Times New Roman" w:cs="Times New Roman"/>
          <w:iCs/>
          <w:sz w:val="24"/>
          <w:szCs w:val="24"/>
          <w:highlight w:val="yellow"/>
          <w:lang w:eastAsia="en-CA" w:bidi="en-CA"/>
        </w:rPr>
        <w:t>i</w:t>
      </w:r>
      <w:r w:rsidR="009F05FA" w:rsidRPr="00FE53F9">
        <w:rPr>
          <w:rFonts w:ascii="Times New Roman" w:eastAsia="Times New Roman" w:hAnsi="Times New Roman" w:cs="Times New Roman"/>
          <w:iCs/>
          <w:sz w:val="24"/>
          <w:szCs w:val="24"/>
          <w:highlight w:val="yellow"/>
          <w:lang w:eastAsia="en-CA" w:bidi="en-CA"/>
        </w:rPr>
        <w:t>v</w:t>
      </w:r>
      <w:r w:rsidR="00586667" w:rsidRPr="00FE53F9">
        <w:rPr>
          <w:rFonts w:ascii="Times New Roman" w:eastAsia="Times New Roman" w:hAnsi="Times New Roman" w:cs="Times New Roman"/>
          <w:iCs/>
          <w:sz w:val="24"/>
          <w:szCs w:val="24"/>
          <w:highlight w:val="yellow"/>
          <w:lang w:eastAsia="en-CA" w:bidi="en-CA"/>
        </w:rPr>
        <w:t xml:space="preserve"> </w:t>
      </w:r>
      <w:r w:rsidR="00F8135D" w:rsidRPr="00FE53F9">
        <w:rPr>
          <w:rFonts w:ascii="Times New Roman" w:eastAsia="Times New Roman" w:hAnsi="Times New Roman" w:cs="Times New Roman"/>
          <w:iCs/>
          <w:sz w:val="24"/>
          <w:szCs w:val="24"/>
          <w:highlight w:val="yellow"/>
          <w:lang w:eastAsia="en-CA" w:bidi="en-CA"/>
        </w:rPr>
        <w:t xml:space="preserve">Are there </w:t>
      </w:r>
      <w:r w:rsidR="00426ECC" w:rsidRPr="00FE53F9">
        <w:rPr>
          <w:rFonts w:ascii="Times New Roman" w:eastAsia="Times New Roman" w:hAnsi="Times New Roman" w:cs="Times New Roman"/>
          <w:iCs/>
          <w:sz w:val="24"/>
          <w:szCs w:val="24"/>
          <w:highlight w:val="yellow"/>
          <w:lang w:eastAsia="en-CA" w:bidi="en-CA"/>
        </w:rPr>
        <w:t>Budgetary implication</w:t>
      </w:r>
      <w:r w:rsidR="00FC080F" w:rsidRPr="00FE53F9">
        <w:rPr>
          <w:rFonts w:ascii="Times New Roman" w:eastAsia="Times New Roman" w:hAnsi="Times New Roman" w:cs="Times New Roman"/>
          <w:iCs/>
          <w:sz w:val="24"/>
          <w:szCs w:val="24"/>
          <w:highlight w:val="yellow"/>
          <w:lang w:eastAsia="en-CA" w:bidi="en-CA"/>
        </w:rPr>
        <w:t>s?</w:t>
      </w:r>
    </w:p>
    <w:p w14:paraId="4ABE154A" w14:textId="7E602E2B" w:rsidR="00426ECC" w:rsidRPr="004B1DEF" w:rsidRDefault="00B221B0" w:rsidP="00195E72">
      <w:pPr>
        <w:widowControl w:val="0"/>
        <w:autoSpaceDE w:val="0"/>
        <w:autoSpaceDN w:val="0"/>
        <w:spacing w:after="0" w:line="240" w:lineRule="auto"/>
        <w:ind w:left="1178" w:right="1417"/>
        <w:jc w:val="both"/>
        <w:rPr>
          <w:rFonts w:ascii="Times New Roman" w:eastAsia="Times New Roman" w:hAnsi="Times New Roman" w:cs="Times New Roman"/>
          <w:iCs/>
          <w:sz w:val="24"/>
          <w:szCs w:val="24"/>
          <w:lang w:eastAsia="en-CA" w:bidi="en-CA"/>
        </w:rPr>
      </w:pPr>
      <w:r w:rsidRPr="004B1DEF">
        <w:rPr>
          <w:rFonts w:ascii="Times New Roman" w:eastAsia="Times New Roman" w:hAnsi="Times New Roman" w:cs="Times New Roman"/>
          <w:iCs/>
          <w:sz w:val="24"/>
          <w:szCs w:val="24"/>
          <w:lang w:eastAsia="en-CA" w:bidi="en-CA"/>
        </w:rPr>
        <w:t xml:space="preserve">2. </w:t>
      </w:r>
      <w:r w:rsidR="00426ECC" w:rsidRPr="004B1DEF">
        <w:rPr>
          <w:rFonts w:ascii="Times New Roman" w:eastAsia="Times New Roman" w:hAnsi="Times New Roman" w:cs="Times New Roman"/>
          <w:iCs/>
          <w:sz w:val="24"/>
          <w:szCs w:val="24"/>
          <w:lang w:eastAsia="en-CA" w:bidi="en-CA"/>
        </w:rPr>
        <w:t>Input from interna</w:t>
      </w:r>
      <w:r w:rsidR="00046BBF" w:rsidRPr="004B1DEF">
        <w:rPr>
          <w:rFonts w:ascii="Times New Roman" w:eastAsia="Times New Roman" w:hAnsi="Times New Roman" w:cs="Times New Roman"/>
          <w:iCs/>
          <w:sz w:val="24"/>
          <w:szCs w:val="24"/>
          <w:lang w:eastAsia="en-CA" w:bidi="en-CA"/>
        </w:rPr>
        <w:t xml:space="preserve">l Gov branches </w:t>
      </w:r>
      <w:r w:rsidR="00CA1AFF" w:rsidRPr="004B1DEF">
        <w:rPr>
          <w:rFonts w:ascii="Times New Roman" w:eastAsia="Times New Roman" w:hAnsi="Times New Roman" w:cs="Times New Roman"/>
          <w:iCs/>
          <w:sz w:val="24"/>
          <w:szCs w:val="24"/>
          <w:lang w:eastAsia="en-CA" w:bidi="en-CA"/>
        </w:rPr>
        <w:t>is canvassed</w:t>
      </w:r>
    </w:p>
    <w:p w14:paraId="79438907" w14:textId="3BB26252" w:rsidR="00426ECC" w:rsidRPr="004B1DEF" w:rsidRDefault="00CA1AFF" w:rsidP="00426ECC">
      <w:pPr>
        <w:widowControl w:val="0"/>
        <w:autoSpaceDE w:val="0"/>
        <w:autoSpaceDN w:val="0"/>
        <w:spacing w:after="0" w:line="240" w:lineRule="auto"/>
        <w:ind w:left="1178" w:right="1417"/>
        <w:jc w:val="both"/>
        <w:rPr>
          <w:rFonts w:ascii="Times New Roman" w:eastAsia="Times New Roman" w:hAnsi="Times New Roman" w:cs="Times New Roman"/>
          <w:iCs/>
          <w:sz w:val="24"/>
          <w:szCs w:val="24"/>
          <w:lang w:eastAsia="en-CA" w:bidi="en-CA"/>
        </w:rPr>
      </w:pPr>
      <w:r w:rsidRPr="004B1DEF">
        <w:rPr>
          <w:rFonts w:ascii="Times New Roman" w:eastAsia="Times New Roman" w:hAnsi="Times New Roman" w:cs="Times New Roman"/>
          <w:iCs/>
          <w:sz w:val="24"/>
          <w:szCs w:val="24"/>
          <w:lang w:eastAsia="en-CA" w:bidi="en-CA"/>
        </w:rPr>
        <w:t xml:space="preserve">3. Administration </w:t>
      </w:r>
      <w:r w:rsidR="00094982" w:rsidRPr="004B1DEF">
        <w:rPr>
          <w:rFonts w:ascii="Times New Roman" w:eastAsia="Times New Roman" w:hAnsi="Times New Roman" w:cs="Times New Roman"/>
          <w:iCs/>
          <w:sz w:val="24"/>
          <w:szCs w:val="24"/>
          <w:lang w:eastAsia="en-CA" w:bidi="en-CA"/>
        </w:rPr>
        <w:t>m</w:t>
      </w:r>
      <w:r w:rsidR="00426ECC" w:rsidRPr="004B1DEF">
        <w:rPr>
          <w:rFonts w:ascii="Times New Roman" w:eastAsia="Times New Roman" w:hAnsi="Times New Roman" w:cs="Times New Roman"/>
          <w:iCs/>
          <w:sz w:val="24"/>
          <w:szCs w:val="24"/>
          <w:lang w:eastAsia="en-CA" w:bidi="en-CA"/>
        </w:rPr>
        <w:t>ake</w:t>
      </w:r>
      <w:r w:rsidR="00094982" w:rsidRPr="004B1DEF">
        <w:rPr>
          <w:rFonts w:ascii="Times New Roman" w:eastAsia="Times New Roman" w:hAnsi="Times New Roman" w:cs="Times New Roman"/>
          <w:iCs/>
          <w:sz w:val="24"/>
          <w:szCs w:val="24"/>
          <w:lang w:eastAsia="en-CA" w:bidi="en-CA"/>
        </w:rPr>
        <w:t>s</w:t>
      </w:r>
      <w:r w:rsidR="00426ECC" w:rsidRPr="004B1DEF">
        <w:rPr>
          <w:rFonts w:ascii="Times New Roman" w:eastAsia="Times New Roman" w:hAnsi="Times New Roman" w:cs="Times New Roman"/>
          <w:iCs/>
          <w:sz w:val="24"/>
          <w:szCs w:val="24"/>
          <w:lang w:eastAsia="en-CA" w:bidi="en-CA"/>
        </w:rPr>
        <w:t xml:space="preserve"> recommendations to Minister</w:t>
      </w:r>
    </w:p>
    <w:p w14:paraId="4C9690F6" w14:textId="5110D26C" w:rsidR="00426ECC" w:rsidRPr="004B1DEF" w:rsidRDefault="00094982" w:rsidP="006D76B8">
      <w:pPr>
        <w:widowControl w:val="0"/>
        <w:autoSpaceDE w:val="0"/>
        <w:autoSpaceDN w:val="0"/>
        <w:spacing w:after="0" w:line="240" w:lineRule="auto"/>
        <w:ind w:left="1178" w:right="1417"/>
        <w:jc w:val="both"/>
        <w:rPr>
          <w:rFonts w:ascii="Times New Roman" w:eastAsia="Times New Roman" w:hAnsi="Times New Roman" w:cs="Times New Roman"/>
          <w:iCs/>
          <w:sz w:val="24"/>
          <w:szCs w:val="24"/>
          <w:lang w:eastAsia="en-CA" w:bidi="en-CA"/>
        </w:rPr>
      </w:pPr>
      <w:r w:rsidRPr="004B1DEF">
        <w:rPr>
          <w:rFonts w:ascii="Times New Roman" w:eastAsia="Times New Roman" w:hAnsi="Times New Roman" w:cs="Times New Roman"/>
          <w:iCs/>
          <w:sz w:val="24"/>
          <w:szCs w:val="24"/>
          <w:lang w:eastAsia="en-CA" w:bidi="en-CA"/>
        </w:rPr>
        <w:t>4. S</w:t>
      </w:r>
      <w:r w:rsidR="00426ECC" w:rsidRPr="004B1DEF">
        <w:rPr>
          <w:rFonts w:ascii="Times New Roman" w:eastAsia="Times New Roman" w:hAnsi="Times New Roman" w:cs="Times New Roman"/>
          <w:iCs/>
          <w:sz w:val="24"/>
          <w:szCs w:val="24"/>
          <w:lang w:eastAsia="en-CA" w:bidi="en-CA"/>
        </w:rPr>
        <w:t xml:space="preserve">takeholders </w:t>
      </w:r>
      <w:r w:rsidRPr="004B1DEF">
        <w:rPr>
          <w:rFonts w:ascii="Times New Roman" w:eastAsia="Times New Roman" w:hAnsi="Times New Roman" w:cs="Times New Roman"/>
          <w:iCs/>
          <w:sz w:val="24"/>
          <w:szCs w:val="24"/>
          <w:lang w:eastAsia="en-CA" w:bidi="en-CA"/>
        </w:rPr>
        <w:t xml:space="preserve">are informed of </w:t>
      </w:r>
      <w:r w:rsidR="00426ECC" w:rsidRPr="004B1DEF">
        <w:rPr>
          <w:rFonts w:ascii="Times New Roman" w:eastAsia="Times New Roman" w:hAnsi="Times New Roman" w:cs="Times New Roman"/>
          <w:iCs/>
          <w:sz w:val="24"/>
          <w:szCs w:val="24"/>
          <w:lang w:eastAsia="en-CA" w:bidi="en-CA"/>
        </w:rPr>
        <w:t>proposal status</w:t>
      </w:r>
    </w:p>
    <w:p w14:paraId="4744046F" w14:textId="2D5598C8" w:rsidR="00426ECC" w:rsidRPr="004B1DEF" w:rsidRDefault="006D76B8" w:rsidP="00426ECC">
      <w:pPr>
        <w:widowControl w:val="0"/>
        <w:autoSpaceDE w:val="0"/>
        <w:autoSpaceDN w:val="0"/>
        <w:spacing w:after="0" w:line="240" w:lineRule="auto"/>
        <w:ind w:left="1178" w:right="1417"/>
        <w:jc w:val="both"/>
        <w:rPr>
          <w:rFonts w:ascii="Times New Roman" w:eastAsia="Times New Roman" w:hAnsi="Times New Roman" w:cs="Times New Roman"/>
          <w:iCs/>
          <w:sz w:val="24"/>
          <w:szCs w:val="24"/>
          <w:lang w:eastAsia="en-CA" w:bidi="en-CA"/>
        </w:rPr>
      </w:pPr>
      <w:r w:rsidRPr="004B1DEF">
        <w:rPr>
          <w:rFonts w:ascii="Times New Roman" w:eastAsia="Times New Roman" w:hAnsi="Times New Roman" w:cs="Times New Roman"/>
          <w:iCs/>
          <w:sz w:val="24"/>
          <w:szCs w:val="24"/>
          <w:lang w:eastAsia="en-CA" w:bidi="en-CA"/>
        </w:rPr>
        <w:t xml:space="preserve">5. </w:t>
      </w:r>
      <w:r w:rsidR="00426ECC" w:rsidRPr="004B1DEF">
        <w:rPr>
          <w:rFonts w:ascii="Times New Roman" w:eastAsia="Times New Roman" w:hAnsi="Times New Roman" w:cs="Times New Roman"/>
          <w:iCs/>
          <w:sz w:val="24"/>
          <w:szCs w:val="24"/>
          <w:lang w:eastAsia="en-CA" w:bidi="en-CA"/>
        </w:rPr>
        <w:t>Jan</w:t>
      </w:r>
      <w:r w:rsidR="003A6EF1" w:rsidRPr="004B1DEF">
        <w:rPr>
          <w:rFonts w:ascii="Times New Roman" w:eastAsia="Times New Roman" w:hAnsi="Times New Roman" w:cs="Times New Roman"/>
          <w:iCs/>
          <w:sz w:val="24"/>
          <w:szCs w:val="24"/>
          <w:lang w:eastAsia="en-CA" w:bidi="en-CA"/>
        </w:rPr>
        <w:t>/F</w:t>
      </w:r>
      <w:r w:rsidR="00426ECC" w:rsidRPr="004B1DEF">
        <w:rPr>
          <w:rFonts w:ascii="Times New Roman" w:eastAsia="Times New Roman" w:hAnsi="Times New Roman" w:cs="Times New Roman"/>
          <w:iCs/>
          <w:sz w:val="24"/>
          <w:szCs w:val="24"/>
          <w:lang w:eastAsia="en-CA" w:bidi="en-CA"/>
        </w:rPr>
        <w:t>eb</w:t>
      </w:r>
      <w:r w:rsidR="003A6EF1" w:rsidRPr="004B1DEF">
        <w:rPr>
          <w:rFonts w:ascii="Times New Roman" w:eastAsia="Times New Roman" w:hAnsi="Times New Roman" w:cs="Times New Roman"/>
          <w:iCs/>
          <w:sz w:val="24"/>
          <w:szCs w:val="24"/>
          <w:lang w:eastAsia="en-CA" w:bidi="en-CA"/>
        </w:rPr>
        <w:t xml:space="preserve"> of next year</w:t>
      </w:r>
      <w:r w:rsidR="00C70C68" w:rsidRPr="004B1DEF">
        <w:rPr>
          <w:rFonts w:ascii="Times New Roman" w:eastAsia="Times New Roman" w:hAnsi="Times New Roman" w:cs="Times New Roman"/>
          <w:iCs/>
          <w:sz w:val="24"/>
          <w:szCs w:val="24"/>
          <w:lang w:eastAsia="en-CA" w:bidi="en-CA"/>
        </w:rPr>
        <w:t xml:space="preserve"> </w:t>
      </w:r>
      <w:r w:rsidR="00393251" w:rsidRPr="004B1DEF">
        <w:rPr>
          <w:rFonts w:ascii="Times New Roman" w:eastAsia="Times New Roman" w:hAnsi="Times New Roman" w:cs="Times New Roman"/>
          <w:iCs/>
          <w:sz w:val="24"/>
          <w:szCs w:val="24"/>
          <w:lang w:eastAsia="en-CA" w:bidi="en-CA"/>
        </w:rPr>
        <w:t>a draft</w:t>
      </w:r>
      <w:r w:rsidR="00426ECC" w:rsidRPr="004B1DEF">
        <w:rPr>
          <w:rFonts w:ascii="Times New Roman" w:eastAsia="Times New Roman" w:hAnsi="Times New Roman" w:cs="Times New Roman"/>
          <w:iCs/>
          <w:sz w:val="24"/>
          <w:szCs w:val="24"/>
          <w:lang w:eastAsia="en-CA" w:bidi="en-CA"/>
        </w:rPr>
        <w:t xml:space="preserve"> summary proposal</w:t>
      </w:r>
      <w:r w:rsidR="00C70C68" w:rsidRPr="004B1DEF">
        <w:rPr>
          <w:rFonts w:ascii="Times New Roman" w:eastAsia="Times New Roman" w:hAnsi="Times New Roman" w:cs="Times New Roman"/>
          <w:iCs/>
          <w:sz w:val="24"/>
          <w:szCs w:val="24"/>
          <w:lang w:eastAsia="en-CA" w:bidi="en-CA"/>
        </w:rPr>
        <w:t xml:space="preserve"> is prepared</w:t>
      </w:r>
    </w:p>
    <w:p w14:paraId="176AF2B7" w14:textId="668BA508" w:rsidR="00426ECC" w:rsidRPr="004B1DEF" w:rsidRDefault="00C70C68" w:rsidP="00426ECC">
      <w:pPr>
        <w:widowControl w:val="0"/>
        <w:autoSpaceDE w:val="0"/>
        <w:autoSpaceDN w:val="0"/>
        <w:spacing w:after="0" w:line="240" w:lineRule="auto"/>
        <w:ind w:left="1178" w:right="1417"/>
        <w:jc w:val="both"/>
        <w:rPr>
          <w:rFonts w:ascii="Times New Roman" w:eastAsia="Times New Roman" w:hAnsi="Times New Roman" w:cs="Times New Roman"/>
          <w:iCs/>
          <w:sz w:val="24"/>
          <w:szCs w:val="24"/>
          <w:lang w:eastAsia="en-CA" w:bidi="en-CA"/>
        </w:rPr>
      </w:pPr>
      <w:r w:rsidRPr="004B1DEF">
        <w:rPr>
          <w:rFonts w:ascii="Times New Roman" w:eastAsia="Times New Roman" w:hAnsi="Times New Roman" w:cs="Times New Roman"/>
          <w:iCs/>
          <w:sz w:val="24"/>
          <w:szCs w:val="24"/>
          <w:lang w:eastAsia="en-CA" w:bidi="en-CA"/>
        </w:rPr>
        <w:t xml:space="preserve">6. </w:t>
      </w:r>
      <w:r w:rsidR="00426ECC" w:rsidRPr="004B1DEF">
        <w:rPr>
          <w:rFonts w:ascii="Times New Roman" w:eastAsia="Times New Roman" w:hAnsi="Times New Roman" w:cs="Times New Roman"/>
          <w:iCs/>
          <w:sz w:val="24"/>
          <w:szCs w:val="24"/>
          <w:lang w:eastAsia="en-CA" w:bidi="en-CA"/>
        </w:rPr>
        <w:t>Feb</w:t>
      </w:r>
      <w:r w:rsidRPr="004B1DEF">
        <w:rPr>
          <w:rFonts w:ascii="Times New Roman" w:eastAsia="Times New Roman" w:hAnsi="Times New Roman" w:cs="Times New Roman"/>
          <w:iCs/>
          <w:sz w:val="24"/>
          <w:szCs w:val="24"/>
          <w:lang w:eastAsia="en-CA" w:bidi="en-CA"/>
        </w:rPr>
        <w:t>/</w:t>
      </w:r>
      <w:r w:rsidR="00C06761" w:rsidRPr="004B1DEF">
        <w:rPr>
          <w:rFonts w:ascii="Times New Roman" w:eastAsia="Times New Roman" w:hAnsi="Times New Roman" w:cs="Times New Roman"/>
          <w:iCs/>
          <w:sz w:val="24"/>
          <w:szCs w:val="24"/>
          <w:lang w:eastAsia="en-CA" w:bidi="en-CA"/>
        </w:rPr>
        <w:t>M</w:t>
      </w:r>
      <w:r w:rsidR="00426ECC" w:rsidRPr="004B1DEF">
        <w:rPr>
          <w:rFonts w:ascii="Times New Roman" w:eastAsia="Times New Roman" w:hAnsi="Times New Roman" w:cs="Times New Roman"/>
          <w:iCs/>
          <w:sz w:val="24"/>
          <w:szCs w:val="24"/>
          <w:lang w:eastAsia="en-CA" w:bidi="en-CA"/>
        </w:rPr>
        <w:t>ar - minister recommends which</w:t>
      </w:r>
      <w:r w:rsidR="00C06761" w:rsidRPr="004B1DEF">
        <w:rPr>
          <w:rFonts w:ascii="Times New Roman" w:eastAsia="Times New Roman" w:hAnsi="Times New Roman" w:cs="Times New Roman"/>
          <w:iCs/>
          <w:sz w:val="24"/>
          <w:szCs w:val="24"/>
          <w:lang w:eastAsia="en-CA" w:bidi="en-CA"/>
        </w:rPr>
        <w:t xml:space="preserve"> proposals</w:t>
      </w:r>
      <w:r w:rsidR="00426ECC" w:rsidRPr="004B1DEF">
        <w:rPr>
          <w:rFonts w:ascii="Times New Roman" w:eastAsia="Times New Roman" w:hAnsi="Times New Roman" w:cs="Times New Roman"/>
          <w:iCs/>
          <w:sz w:val="24"/>
          <w:szCs w:val="24"/>
          <w:lang w:eastAsia="en-CA" w:bidi="en-CA"/>
        </w:rPr>
        <w:t xml:space="preserve"> go forward</w:t>
      </w:r>
    </w:p>
    <w:p w14:paraId="7CEE0887" w14:textId="02B8E6A2" w:rsidR="00426ECC" w:rsidRPr="004B1DEF" w:rsidRDefault="00C06761" w:rsidP="00426ECC">
      <w:pPr>
        <w:widowControl w:val="0"/>
        <w:autoSpaceDE w:val="0"/>
        <w:autoSpaceDN w:val="0"/>
        <w:spacing w:after="0" w:line="240" w:lineRule="auto"/>
        <w:ind w:left="1178" w:right="1417"/>
        <w:jc w:val="both"/>
        <w:rPr>
          <w:rFonts w:ascii="Times New Roman" w:eastAsia="Times New Roman" w:hAnsi="Times New Roman" w:cs="Times New Roman"/>
          <w:iCs/>
          <w:sz w:val="24"/>
          <w:szCs w:val="24"/>
          <w:lang w:eastAsia="en-CA" w:bidi="en-CA"/>
        </w:rPr>
      </w:pPr>
      <w:r w:rsidRPr="004B1DEF">
        <w:rPr>
          <w:rFonts w:ascii="Times New Roman" w:eastAsia="Times New Roman" w:hAnsi="Times New Roman" w:cs="Times New Roman"/>
          <w:iCs/>
          <w:sz w:val="24"/>
          <w:szCs w:val="24"/>
          <w:lang w:eastAsia="en-CA" w:bidi="en-CA"/>
        </w:rPr>
        <w:t xml:space="preserve">7. </w:t>
      </w:r>
      <w:r w:rsidR="00426ECC" w:rsidRPr="004B1DEF">
        <w:rPr>
          <w:rFonts w:ascii="Times New Roman" w:eastAsia="Times New Roman" w:hAnsi="Times New Roman" w:cs="Times New Roman"/>
          <w:iCs/>
          <w:sz w:val="24"/>
          <w:szCs w:val="24"/>
          <w:lang w:eastAsia="en-CA" w:bidi="en-CA"/>
        </w:rPr>
        <w:t>Ap</w:t>
      </w:r>
      <w:r w:rsidRPr="004B1DEF">
        <w:rPr>
          <w:rFonts w:ascii="Times New Roman" w:eastAsia="Times New Roman" w:hAnsi="Times New Roman" w:cs="Times New Roman"/>
          <w:iCs/>
          <w:sz w:val="24"/>
          <w:szCs w:val="24"/>
          <w:lang w:eastAsia="en-CA" w:bidi="en-CA"/>
        </w:rPr>
        <w:t>r/</w:t>
      </w:r>
      <w:r w:rsidR="00426ECC" w:rsidRPr="004B1DEF">
        <w:rPr>
          <w:rFonts w:ascii="Times New Roman" w:eastAsia="Times New Roman" w:hAnsi="Times New Roman" w:cs="Times New Roman"/>
          <w:iCs/>
          <w:sz w:val="24"/>
          <w:szCs w:val="24"/>
          <w:lang w:eastAsia="en-CA" w:bidi="en-CA"/>
        </w:rPr>
        <w:t xml:space="preserve">June </w:t>
      </w:r>
      <w:r w:rsidR="00214B8C" w:rsidRPr="004B1DEF">
        <w:rPr>
          <w:rFonts w:ascii="Times New Roman" w:eastAsia="Times New Roman" w:hAnsi="Times New Roman" w:cs="Times New Roman"/>
          <w:iCs/>
          <w:sz w:val="24"/>
          <w:szCs w:val="24"/>
          <w:lang w:eastAsia="en-CA" w:bidi="en-CA"/>
        </w:rPr>
        <w:t xml:space="preserve">– proposal </w:t>
      </w:r>
      <w:r w:rsidR="00426ECC" w:rsidRPr="004B1DEF">
        <w:rPr>
          <w:rFonts w:ascii="Times New Roman" w:eastAsia="Times New Roman" w:hAnsi="Times New Roman" w:cs="Times New Roman"/>
          <w:iCs/>
          <w:sz w:val="24"/>
          <w:szCs w:val="24"/>
          <w:lang w:eastAsia="en-CA" w:bidi="en-CA"/>
        </w:rPr>
        <w:t>with all stakeholder consultation</w:t>
      </w:r>
      <w:r w:rsidR="00547EAE" w:rsidRPr="004B1DEF">
        <w:rPr>
          <w:rFonts w:ascii="Times New Roman" w:eastAsia="Times New Roman" w:hAnsi="Times New Roman" w:cs="Times New Roman"/>
          <w:iCs/>
          <w:sz w:val="24"/>
          <w:szCs w:val="24"/>
          <w:lang w:eastAsia="en-CA" w:bidi="en-CA"/>
        </w:rPr>
        <w:t>s</w:t>
      </w:r>
      <w:r w:rsidR="00FE3736" w:rsidRPr="004B1DEF">
        <w:rPr>
          <w:rFonts w:ascii="Times New Roman" w:eastAsia="Times New Roman" w:hAnsi="Times New Roman" w:cs="Times New Roman"/>
          <w:iCs/>
          <w:sz w:val="24"/>
          <w:szCs w:val="24"/>
          <w:lang w:eastAsia="en-CA" w:bidi="en-CA"/>
        </w:rPr>
        <w:t xml:space="preserve"> to</w:t>
      </w:r>
      <w:r w:rsidR="00435C0F" w:rsidRPr="004B1DEF">
        <w:rPr>
          <w:rFonts w:ascii="Times New Roman" w:eastAsia="Times New Roman" w:hAnsi="Times New Roman" w:cs="Times New Roman"/>
          <w:iCs/>
          <w:sz w:val="24"/>
          <w:szCs w:val="24"/>
          <w:lang w:eastAsia="en-CA" w:bidi="en-CA"/>
        </w:rPr>
        <w:t xml:space="preserve"> elected</w:t>
      </w:r>
      <w:r w:rsidR="00FE3736" w:rsidRPr="004B1DEF">
        <w:rPr>
          <w:rFonts w:ascii="Times New Roman" w:eastAsia="Times New Roman" w:hAnsi="Times New Roman" w:cs="Times New Roman"/>
          <w:iCs/>
          <w:sz w:val="24"/>
          <w:szCs w:val="24"/>
          <w:lang w:eastAsia="en-CA" w:bidi="en-CA"/>
        </w:rPr>
        <w:t xml:space="preserve"> </w:t>
      </w:r>
    </w:p>
    <w:p w14:paraId="52CA3022" w14:textId="7525153F" w:rsidR="00426ECC" w:rsidRPr="004B1DEF" w:rsidRDefault="00547EAE" w:rsidP="00426ECC">
      <w:pPr>
        <w:widowControl w:val="0"/>
        <w:autoSpaceDE w:val="0"/>
        <w:autoSpaceDN w:val="0"/>
        <w:spacing w:after="0" w:line="240" w:lineRule="auto"/>
        <w:ind w:left="1178" w:right="1417"/>
        <w:jc w:val="both"/>
        <w:rPr>
          <w:rFonts w:ascii="Times New Roman" w:eastAsia="Times New Roman" w:hAnsi="Times New Roman" w:cs="Times New Roman"/>
          <w:iCs/>
          <w:sz w:val="24"/>
          <w:szCs w:val="24"/>
          <w:lang w:eastAsia="en-CA" w:bidi="en-CA"/>
        </w:rPr>
      </w:pPr>
      <w:r w:rsidRPr="004B1DEF">
        <w:rPr>
          <w:rFonts w:ascii="Times New Roman" w:eastAsia="Times New Roman" w:hAnsi="Times New Roman" w:cs="Times New Roman"/>
          <w:iCs/>
          <w:sz w:val="24"/>
          <w:szCs w:val="24"/>
          <w:lang w:eastAsia="en-CA" w:bidi="en-CA"/>
        </w:rPr>
        <w:t xml:space="preserve">8. </w:t>
      </w:r>
      <w:r w:rsidR="00426ECC" w:rsidRPr="004B1DEF">
        <w:rPr>
          <w:rFonts w:ascii="Times New Roman" w:eastAsia="Times New Roman" w:hAnsi="Times New Roman" w:cs="Times New Roman"/>
          <w:iCs/>
          <w:sz w:val="24"/>
          <w:szCs w:val="24"/>
          <w:lang w:eastAsia="en-CA" w:bidi="en-CA"/>
        </w:rPr>
        <w:t>More stakeholder</w:t>
      </w:r>
      <w:r w:rsidR="00350C26" w:rsidRPr="004B1DEF">
        <w:rPr>
          <w:rFonts w:ascii="Times New Roman" w:eastAsia="Times New Roman" w:hAnsi="Times New Roman" w:cs="Times New Roman"/>
          <w:iCs/>
          <w:sz w:val="24"/>
          <w:szCs w:val="24"/>
          <w:lang w:eastAsia="en-CA" w:bidi="en-CA"/>
        </w:rPr>
        <w:t xml:space="preserve"> consultation</w:t>
      </w:r>
      <w:r w:rsidR="007C7EA1" w:rsidRPr="004B1DEF">
        <w:rPr>
          <w:rFonts w:ascii="Times New Roman" w:eastAsia="Times New Roman" w:hAnsi="Times New Roman" w:cs="Times New Roman"/>
          <w:iCs/>
          <w:sz w:val="24"/>
          <w:szCs w:val="24"/>
          <w:lang w:eastAsia="en-CA" w:bidi="en-CA"/>
        </w:rPr>
        <w:t xml:space="preserve"> may be requested</w:t>
      </w:r>
    </w:p>
    <w:p w14:paraId="31A56364" w14:textId="1E617826" w:rsidR="00426ECC" w:rsidRPr="004B1DEF" w:rsidRDefault="007C7EA1" w:rsidP="007C7EA1">
      <w:pPr>
        <w:widowControl w:val="0"/>
        <w:autoSpaceDE w:val="0"/>
        <w:autoSpaceDN w:val="0"/>
        <w:spacing w:after="0" w:line="240" w:lineRule="auto"/>
        <w:ind w:left="1178" w:right="1417"/>
        <w:jc w:val="both"/>
        <w:rPr>
          <w:rFonts w:ascii="Times New Roman" w:eastAsia="Times New Roman" w:hAnsi="Times New Roman" w:cs="Times New Roman"/>
          <w:iCs/>
          <w:sz w:val="24"/>
          <w:szCs w:val="24"/>
          <w:lang w:eastAsia="en-CA" w:bidi="en-CA"/>
        </w:rPr>
      </w:pPr>
      <w:r w:rsidRPr="004B1DEF">
        <w:rPr>
          <w:rFonts w:ascii="Times New Roman" w:eastAsia="Times New Roman" w:hAnsi="Times New Roman" w:cs="Times New Roman"/>
          <w:iCs/>
          <w:sz w:val="24"/>
          <w:szCs w:val="24"/>
          <w:lang w:eastAsia="en-CA" w:bidi="en-CA"/>
        </w:rPr>
        <w:t>9. Sept</w:t>
      </w:r>
      <w:r w:rsidR="00426ECC" w:rsidRPr="004B1DEF">
        <w:rPr>
          <w:rFonts w:ascii="Times New Roman" w:eastAsia="Times New Roman" w:hAnsi="Times New Roman" w:cs="Times New Roman"/>
          <w:iCs/>
          <w:sz w:val="24"/>
          <w:szCs w:val="24"/>
          <w:lang w:eastAsia="en-CA" w:bidi="en-CA"/>
        </w:rPr>
        <w:t xml:space="preserve"> finalize for leg</w:t>
      </w:r>
      <w:r w:rsidR="002E00D4" w:rsidRPr="004B1DEF">
        <w:rPr>
          <w:rFonts w:ascii="Times New Roman" w:eastAsia="Times New Roman" w:hAnsi="Times New Roman" w:cs="Times New Roman"/>
          <w:iCs/>
          <w:sz w:val="24"/>
          <w:szCs w:val="24"/>
          <w:lang w:eastAsia="en-CA" w:bidi="en-CA"/>
        </w:rPr>
        <w:t>islature</w:t>
      </w:r>
      <w:r w:rsidR="00426ECC" w:rsidRPr="004B1DEF">
        <w:rPr>
          <w:rFonts w:ascii="Times New Roman" w:eastAsia="Times New Roman" w:hAnsi="Times New Roman" w:cs="Times New Roman"/>
          <w:iCs/>
          <w:sz w:val="24"/>
          <w:szCs w:val="24"/>
          <w:lang w:eastAsia="en-CA" w:bidi="en-CA"/>
        </w:rPr>
        <w:t xml:space="preserve"> in Oct</w:t>
      </w:r>
    </w:p>
    <w:p w14:paraId="30E2C168" w14:textId="5B1CBC37" w:rsidR="00426ECC" w:rsidRPr="004B1DEF" w:rsidRDefault="008E1F98" w:rsidP="008E1F98">
      <w:pPr>
        <w:widowControl w:val="0"/>
        <w:autoSpaceDE w:val="0"/>
        <w:autoSpaceDN w:val="0"/>
        <w:spacing w:after="0" w:line="240" w:lineRule="auto"/>
        <w:ind w:right="1417"/>
        <w:jc w:val="both"/>
        <w:rPr>
          <w:rFonts w:ascii="Times New Roman" w:eastAsia="Times New Roman" w:hAnsi="Times New Roman" w:cs="Times New Roman"/>
          <w:iCs/>
          <w:sz w:val="24"/>
          <w:szCs w:val="24"/>
          <w:lang w:eastAsia="en-CA" w:bidi="en-CA"/>
        </w:rPr>
      </w:pPr>
      <w:r w:rsidRPr="004B1DEF">
        <w:rPr>
          <w:rFonts w:ascii="Times New Roman" w:eastAsia="Times New Roman" w:hAnsi="Times New Roman" w:cs="Times New Roman"/>
          <w:iCs/>
          <w:sz w:val="24"/>
          <w:szCs w:val="24"/>
          <w:lang w:eastAsia="en-CA" w:bidi="en-CA"/>
        </w:rPr>
        <w:t xml:space="preserve">                  </w:t>
      </w:r>
      <w:r w:rsidR="002E00D4" w:rsidRPr="004B1DEF">
        <w:rPr>
          <w:rFonts w:ascii="Times New Roman" w:eastAsia="Times New Roman" w:hAnsi="Times New Roman" w:cs="Times New Roman"/>
          <w:iCs/>
          <w:sz w:val="24"/>
          <w:szCs w:val="24"/>
          <w:lang w:eastAsia="en-CA" w:bidi="en-CA"/>
        </w:rPr>
        <w:t xml:space="preserve">10. </w:t>
      </w:r>
      <w:r w:rsidR="000655DF" w:rsidRPr="004B1DEF">
        <w:rPr>
          <w:rFonts w:ascii="Times New Roman" w:eastAsia="Times New Roman" w:hAnsi="Times New Roman" w:cs="Times New Roman"/>
          <w:iCs/>
          <w:sz w:val="24"/>
          <w:szCs w:val="24"/>
          <w:lang w:eastAsia="en-CA" w:bidi="en-CA"/>
        </w:rPr>
        <w:t xml:space="preserve">Legislature </w:t>
      </w:r>
      <w:r w:rsidR="00426ECC" w:rsidRPr="004B1DEF">
        <w:rPr>
          <w:rFonts w:ascii="Times New Roman" w:eastAsia="Times New Roman" w:hAnsi="Times New Roman" w:cs="Times New Roman"/>
          <w:iCs/>
          <w:sz w:val="24"/>
          <w:szCs w:val="24"/>
          <w:lang w:eastAsia="en-CA" w:bidi="en-CA"/>
        </w:rPr>
        <w:t>Readings</w:t>
      </w:r>
      <w:r w:rsidR="000655DF" w:rsidRPr="004B1DEF">
        <w:rPr>
          <w:rFonts w:ascii="Times New Roman" w:eastAsia="Times New Roman" w:hAnsi="Times New Roman" w:cs="Times New Roman"/>
          <w:iCs/>
          <w:sz w:val="24"/>
          <w:szCs w:val="24"/>
          <w:lang w:eastAsia="en-CA" w:bidi="en-CA"/>
        </w:rPr>
        <w:t xml:space="preserve"> proceed</w:t>
      </w:r>
    </w:p>
    <w:p w14:paraId="0622709A" w14:textId="4E17BAEE" w:rsidR="00426ECC" w:rsidRPr="00426ECC" w:rsidRDefault="00FE3736" w:rsidP="00FE3736">
      <w:pPr>
        <w:widowControl w:val="0"/>
        <w:autoSpaceDE w:val="0"/>
        <w:autoSpaceDN w:val="0"/>
        <w:spacing w:after="0" w:line="240" w:lineRule="auto"/>
        <w:ind w:right="1417"/>
        <w:jc w:val="both"/>
        <w:rPr>
          <w:rFonts w:ascii="Times New Roman" w:eastAsia="Times New Roman" w:hAnsi="Times New Roman" w:cs="Times New Roman"/>
          <w:i/>
          <w:sz w:val="24"/>
          <w:szCs w:val="24"/>
          <w:lang w:eastAsia="en-CA" w:bidi="en-CA"/>
        </w:rPr>
      </w:pPr>
      <w:r w:rsidRPr="004B1DEF">
        <w:rPr>
          <w:rFonts w:ascii="Times New Roman" w:eastAsia="Times New Roman" w:hAnsi="Times New Roman" w:cs="Times New Roman"/>
          <w:iCs/>
          <w:sz w:val="24"/>
          <w:szCs w:val="24"/>
          <w:lang w:eastAsia="en-CA" w:bidi="en-CA"/>
        </w:rPr>
        <w:t xml:space="preserve">                  </w:t>
      </w:r>
      <w:r w:rsidR="000655DF" w:rsidRPr="004B1DEF">
        <w:rPr>
          <w:rFonts w:ascii="Times New Roman" w:eastAsia="Times New Roman" w:hAnsi="Times New Roman" w:cs="Times New Roman"/>
          <w:iCs/>
          <w:sz w:val="24"/>
          <w:szCs w:val="24"/>
          <w:lang w:eastAsia="en-CA" w:bidi="en-CA"/>
        </w:rPr>
        <w:t xml:space="preserve">11. Possible </w:t>
      </w:r>
      <w:r w:rsidR="00426ECC" w:rsidRPr="004B1DEF">
        <w:rPr>
          <w:rFonts w:ascii="Times New Roman" w:eastAsia="Times New Roman" w:hAnsi="Times New Roman" w:cs="Times New Roman"/>
          <w:iCs/>
          <w:sz w:val="24"/>
          <w:szCs w:val="24"/>
          <w:lang w:eastAsia="en-CA" w:bidi="en-CA"/>
        </w:rPr>
        <w:t>royal ascent</w:t>
      </w:r>
      <w:r w:rsidR="000655DF" w:rsidRPr="004B1DEF">
        <w:rPr>
          <w:rFonts w:ascii="Times New Roman" w:eastAsia="Times New Roman" w:hAnsi="Times New Roman" w:cs="Times New Roman"/>
          <w:iCs/>
          <w:sz w:val="24"/>
          <w:szCs w:val="24"/>
          <w:lang w:eastAsia="en-CA" w:bidi="en-CA"/>
        </w:rPr>
        <w:t xml:space="preserve"> by sprin</w:t>
      </w:r>
      <w:r w:rsidR="00703E5A" w:rsidRPr="004B1DEF">
        <w:rPr>
          <w:rFonts w:ascii="Times New Roman" w:eastAsia="Times New Roman" w:hAnsi="Times New Roman" w:cs="Times New Roman"/>
          <w:iCs/>
          <w:sz w:val="24"/>
          <w:szCs w:val="24"/>
          <w:lang w:eastAsia="en-CA" w:bidi="en-CA"/>
        </w:rPr>
        <w:t>g</w:t>
      </w:r>
    </w:p>
    <w:p w14:paraId="1388A59C" w14:textId="77777777" w:rsidR="00426ECC" w:rsidRPr="00426ECC" w:rsidRDefault="00426ECC" w:rsidP="004B1DEF">
      <w:pPr>
        <w:widowControl w:val="0"/>
        <w:autoSpaceDE w:val="0"/>
        <w:autoSpaceDN w:val="0"/>
        <w:spacing w:after="0" w:line="240" w:lineRule="auto"/>
        <w:ind w:right="1417"/>
        <w:jc w:val="both"/>
        <w:rPr>
          <w:rFonts w:ascii="Times New Roman" w:eastAsia="Times New Roman" w:hAnsi="Times New Roman" w:cs="Times New Roman"/>
          <w:i/>
          <w:sz w:val="24"/>
          <w:szCs w:val="24"/>
          <w:lang w:eastAsia="en-CA" w:bidi="en-CA"/>
        </w:rPr>
      </w:pPr>
    </w:p>
    <w:p w14:paraId="28D5CBF9" w14:textId="3957931B" w:rsidR="0001565C" w:rsidRPr="00483413" w:rsidRDefault="006D36AB">
      <w:pPr>
        <w:rPr>
          <w:b/>
          <w:bCs/>
          <w:sz w:val="28"/>
          <w:szCs w:val="28"/>
        </w:rPr>
      </w:pPr>
      <w:r w:rsidRPr="00483413">
        <w:rPr>
          <w:b/>
          <w:bCs/>
          <w:sz w:val="28"/>
          <w:szCs w:val="28"/>
        </w:rPr>
        <w:t>II. Stats Canada, Dental care</w:t>
      </w:r>
      <w:r w:rsidR="00D90A46">
        <w:rPr>
          <w:b/>
          <w:bCs/>
          <w:sz w:val="28"/>
          <w:szCs w:val="28"/>
        </w:rPr>
        <w:t>, Access</w:t>
      </w:r>
      <w:r w:rsidR="00483413">
        <w:rPr>
          <w:b/>
          <w:bCs/>
          <w:sz w:val="28"/>
          <w:szCs w:val="28"/>
        </w:rPr>
        <w:t xml:space="preserve"> </w:t>
      </w:r>
    </w:p>
    <w:p w14:paraId="0DA1477E" w14:textId="6456000A" w:rsidR="00483413" w:rsidRPr="008F4E28" w:rsidRDefault="00565EEC" w:rsidP="00483413">
      <w:pPr>
        <w:rPr>
          <w:i/>
          <w:iCs/>
        </w:rPr>
      </w:pPr>
      <w:r w:rsidRPr="008F4E28">
        <w:rPr>
          <w:i/>
          <w:iCs/>
        </w:rPr>
        <w:t xml:space="preserve">After several years without comprehensive questions related to dentistry, Statistics Canada’s 2018 Canadian Community Health Survey collected rich, meaningful, and high-quality data about access to dental care. When this new data is compared to Canadian data from 2014, data about access to dental care in other high-income countries, and data about access to other kinds of medical care, an exciting and dynamic picture of the successes of the Canadian dental care system emerges. </w:t>
      </w:r>
      <w:r w:rsidR="00483413" w:rsidRPr="008F4E28">
        <w:rPr>
          <w:i/>
          <w:iCs/>
        </w:rPr>
        <w:t>Even with the current challenges facing dentistry in this country, there’s no doubt that almost all countries around the world would be envious of these numbers and look towards emulating our system. These consultation rates are important indicators, at the highest level, in any health policy debates and discussions regarding the need for major overhaul in the delivery of oral health care in this country, and the utility of “</w:t>
      </w:r>
      <w:proofErr w:type="spellStart"/>
      <w:r w:rsidR="00483413" w:rsidRPr="008F4E28">
        <w:rPr>
          <w:i/>
          <w:iCs/>
        </w:rPr>
        <w:t>dentacare</w:t>
      </w:r>
      <w:proofErr w:type="spellEnd"/>
      <w:r w:rsidR="00483413" w:rsidRPr="008F4E28">
        <w:rPr>
          <w:i/>
          <w:iCs/>
        </w:rPr>
        <w:t>”.</w:t>
      </w:r>
    </w:p>
    <w:p w14:paraId="3EB71080" w14:textId="72DFA882" w:rsidR="00483413" w:rsidRPr="008F4E28" w:rsidRDefault="00483413" w:rsidP="00483413">
      <w:pPr>
        <w:rPr>
          <w:i/>
          <w:iCs/>
        </w:rPr>
      </w:pPr>
      <w:r w:rsidRPr="008F4E28">
        <w:rPr>
          <w:i/>
          <w:iCs/>
        </w:rPr>
        <w:t xml:space="preserve"> </w:t>
      </w:r>
      <w:r w:rsidRPr="00172075">
        <w:rPr>
          <w:i/>
          <w:iCs/>
          <w:highlight w:val="yellow"/>
        </w:rPr>
        <w:t>The new data shows that as many</w:t>
      </w:r>
      <w:r w:rsidRPr="00172075">
        <w:rPr>
          <w:rFonts w:ascii="Tahoma" w:hAnsi="Tahoma" w:cs="Tahoma"/>
          <w:i/>
          <w:iCs/>
          <w:highlight w:val="yellow"/>
        </w:rPr>
        <w:t>⁠</w:t>
      </w:r>
      <w:r w:rsidRPr="00172075">
        <w:rPr>
          <w:rFonts w:ascii="Calibri" w:hAnsi="Calibri" w:cs="Calibri"/>
          <w:i/>
          <w:iCs/>
          <w:highlight w:val="yellow"/>
        </w:rPr>
        <w:t>—</w:t>
      </w:r>
      <w:r w:rsidRPr="00172075">
        <w:rPr>
          <w:i/>
          <w:iCs/>
          <w:highlight w:val="yellow"/>
        </w:rPr>
        <w:t>and even slightly more</w:t>
      </w:r>
      <w:r w:rsidRPr="00172075">
        <w:rPr>
          <w:rFonts w:ascii="Calibri" w:hAnsi="Calibri" w:cs="Calibri"/>
          <w:i/>
          <w:iCs/>
          <w:highlight w:val="yellow"/>
        </w:rPr>
        <w:t>—</w:t>
      </w:r>
      <w:r w:rsidRPr="00172075">
        <w:rPr>
          <w:i/>
          <w:iCs/>
          <w:highlight w:val="yellow"/>
        </w:rPr>
        <w:t>people had visited dental professionals (74.7%) than medical doctors (74%) in the last year.</w:t>
      </w:r>
      <w:r w:rsidRPr="008F4E28">
        <w:rPr>
          <w:i/>
          <w:iCs/>
        </w:rPr>
        <w:t xml:space="preserve"> Though medical care has public funding and dental care has mixed public-private (largely private) funding, these statistics suggest that both systems are equally accessible for Canadians.  These numbers may represent a natural peak—it is rare to find a population with higher rates of regular health care use.</w:t>
      </w:r>
    </w:p>
    <w:p w14:paraId="286544C9" w14:textId="68494750" w:rsidR="00483413" w:rsidRPr="008F4E28" w:rsidRDefault="00483413" w:rsidP="00483413">
      <w:pPr>
        <w:rPr>
          <w:i/>
          <w:iCs/>
        </w:rPr>
      </w:pPr>
      <w:r w:rsidRPr="008F4E28">
        <w:rPr>
          <w:i/>
          <w:iCs/>
        </w:rPr>
        <w:t xml:space="preserve"> </w:t>
      </w:r>
      <w:r w:rsidR="00012714" w:rsidRPr="00172075">
        <w:rPr>
          <w:i/>
          <w:iCs/>
          <w:highlight w:val="yellow"/>
        </w:rPr>
        <w:t>A</w:t>
      </w:r>
      <w:r w:rsidRPr="00172075">
        <w:rPr>
          <w:i/>
          <w:iCs/>
          <w:highlight w:val="yellow"/>
        </w:rPr>
        <w:t>ccess has grown significantly.</w:t>
      </w:r>
      <w:r w:rsidR="00A061B6" w:rsidRPr="008F4E28">
        <w:rPr>
          <w:i/>
          <w:iCs/>
        </w:rPr>
        <w:t xml:space="preserve"> </w:t>
      </w:r>
      <w:r w:rsidRPr="008F4E28">
        <w:rPr>
          <w:i/>
          <w:iCs/>
        </w:rPr>
        <w:t xml:space="preserve">Among Canadians aged 12 and over, 66.5% consulted a dental professional in 2014 and 74.7% did so in 2018. This shift represents 4.8 million people who didn’t access </w:t>
      </w:r>
      <w:r w:rsidRPr="008F4E28">
        <w:rPr>
          <w:i/>
          <w:iCs/>
        </w:rPr>
        <w:lastRenderedPageBreak/>
        <w:t>dental care in 2014 but did four years later. Even with a growing number of dentists, an increase of this size in the number of people using dental care is significant. The demographic of people 65 and over has seen impressive increases in access to dental care, from 54.8% to 67.5% in four years.  Reasons for these increases are multi-faceted, but one can hypothesize that Baby Boomers have greater resources then previous generations of seniors and spend more on health care; people are having more elective dental treatments; and an increase in the number of dentists may create induced demand—economist-speak for when increasing the supply of a good or service makes people use more of it.</w:t>
      </w:r>
    </w:p>
    <w:p w14:paraId="0E5F277B" w14:textId="40A45ED8" w:rsidR="00483413" w:rsidRPr="008F4E28" w:rsidRDefault="00483413" w:rsidP="00483413">
      <w:pPr>
        <w:rPr>
          <w:i/>
          <w:iCs/>
        </w:rPr>
      </w:pPr>
      <w:r w:rsidRPr="008F4E28">
        <w:rPr>
          <w:i/>
          <w:iCs/>
        </w:rPr>
        <w:t xml:space="preserve"> </w:t>
      </w:r>
      <w:r w:rsidRPr="00172075">
        <w:rPr>
          <w:i/>
          <w:iCs/>
          <w:highlight w:val="yellow"/>
        </w:rPr>
        <w:t xml:space="preserve">From a </w:t>
      </w:r>
      <w:r w:rsidRPr="00172075">
        <w:rPr>
          <w:b/>
          <w:bCs/>
          <w:i/>
          <w:iCs/>
          <w:highlight w:val="yellow"/>
        </w:rPr>
        <w:t>health policy perspective</w:t>
      </w:r>
      <w:r w:rsidRPr="00172075">
        <w:rPr>
          <w:i/>
          <w:iCs/>
          <w:highlight w:val="yellow"/>
        </w:rPr>
        <w:t>, this data demonstrates that our oral health system provides very high levels of access to dental care for a large population base at a relatively low cost to government and individual citizens.</w:t>
      </w:r>
      <w:r w:rsidRPr="008F4E28">
        <w:rPr>
          <w:i/>
          <w:iCs/>
        </w:rPr>
        <w:t xml:space="preserve"> As well, our system </w:t>
      </w:r>
      <w:r w:rsidRPr="00172075">
        <w:rPr>
          <w:i/>
          <w:iCs/>
          <w:highlight w:val="yellow"/>
        </w:rPr>
        <w:t>provides minimal wait times</w:t>
      </w:r>
      <w:r w:rsidRPr="008F4E28">
        <w:rPr>
          <w:i/>
          <w:iCs/>
        </w:rPr>
        <w:t xml:space="preserve">, a </w:t>
      </w:r>
      <w:r w:rsidRPr="00172075">
        <w:rPr>
          <w:i/>
          <w:iCs/>
          <w:highlight w:val="yellow"/>
        </w:rPr>
        <w:t>high quality of care</w:t>
      </w:r>
      <w:r w:rsidRPr="008F4E28">
        <w:rPr>
          <w:i/>
          <w:iCs/>
        </w:rPr>
        <w:t xml:space="preserve"> </w:t>
      </w:r>
      <w:r w:rsidRPr="00172075">
        <w:rPr>
          <w:i/>
          <w:iCs/>
          <w:highlight w:val="yellow"/>
        </w:rPr>
        <w:t>and desirable outcome measures amongst the top in the wo</w:t>
      </w:r>
      <w:r w:rsidRPr="008F4E28">
        <w:rPr>
          <w:i/>
          <w:iCs/>
        </w:rPr>
        <w:t>rld (as demonstrated by indicators in the Canadian Oral Health Measures survey). Canada’s oral health system is world-class; policy that would dismantle or disrupt it would imperil the oral health of Canadians.</w:t>
      </w:r>
    </w:p>
    <w:p w14:paraId="36B266C6" w14:textId="7EBDB1BD" w:rsidR="00483413" w:rsidRPr="008F4E28" w:rsidRDefault="00483413" w:rsidP="00483413">
      <w:pPr>
        <w:rPr>
          <w:i/>
          <w:iCs/>
        </w:rPr>
      </w:pPr>
      <w:r w:rsidRPr="008F4E28">
        <w:rPr>
          <w:i/>
          <w:iCs/>
        </w:rPr>
        <w:t xml:space="preserve"> No health care system can achieve 100% annual population access rates for any service. There will always be people who will not visit a dentist or a doctor </w:t>
      </w:r>
      <w:proofErr w:type="gramStart"/>
      <w:r w:rsidRPr="008F4E28">
        <w:rPr>
          <w:i/>
          <w:iCs/>
        </w:rPr>
        <w:t>in a given year</w:t>
      </w:r>
      <w:proofErr w:type="gramEnd"/>
      <w:r w:rsidRPr="008F4E28">
        <w:rPr>
          <w:i/>
          <w:iCs/>
        </w:rPr>
        <w:t xml:space="preserve">. Some people are afraid. Others don’t feel it’s important enough. Yet others find it too much of a commute or an inconvenience in their schedule even if “free”.  Access through a universal public health system has its own pitfalls; </w:t>
      </w:r>
      <w:r w:rsidRPr="00D84B1B">
        <w:rPr>
          <w:i/>
          <w:iCs/>
          <w:highlight w:val="yellow"/>
        </w:rPr>
        <w:t>the 2018 Canadian Community Health Survey shows that 15.3% of Canadians aged 12 and over (roughly 4.7 million people) don’t have a regular health care provider or family doctor.</w:t>
      </w:r>
      <w:r w:rsidRPr="008F4E28">
        <w:rPr>
          <w:i/>
          <w:iCs/>
        </w:rPr>
        <w:t xml:space="preserve"> </w:t>
      </w:r>
    </w:p>
    <w:p w14:paraId="751D87C7" w14:textId="77777777" w:rsidR="00483413" w:rsidRPr="008F4E28" w:rsidRDefault="00483413" w:rsidP="00483413">
      <w:pPr>
        <w:rPr>
          <w:i/>
          <w:iCs/>
        </w:rPr>
      </w:pPr>
      <w:r w:rsidRPr="003C28F1">
        <w:rPr>
          <w:i/>
          <w:iCs/>
          <w:highlight w:val="yellow"/>
        </w:rPr>
        <w:t>Three out of four people visiting a dental health professional annually seems to be as close to “universal coverage” as any country can get.</w:t>
      </w:r>
      <w:r w:rsidRPr="008F4E28">
        <w:rPr>
          <w:i/>
          <w:iCs/>
        </w:rPr>
        <w:t xml:space="preserve"> Germany and Denmark, considered dental care systems to emulate in terms of their access rates, serve about 80% of their population each year. If these latest Canadian numbers included children under 12 years of age in the overall count, Canada may also have an 80% access rate. </w:t>
      </w:r>
    </w:p>
    <w:p w14:paraId="08EED2EF" w14:textId="77777777" w:rsidR="00483413" w:rsidRPr="008F4E28" w:rsidRDefault="00483413" w:rsidP="00483413">
      <w:pPr>
        <w:rPr>
          <w:i/>
          <w:iCs/>
        </w:rPr>
      </w:pPr>
      <w:r w:rsidRPr="003C28F1">
        <w:rPr>
          <w:i/>
          <w:iCs/>
          <w:highlight w:val="yellow"/>
        </w:rPr>
        <w:t>Canada is a leader among OECD countries in dental care access</w:t>
      </w:r>
      <w:r w:rsidRPr="008F4E28">
        <w:rPr>
          <w:i/>
          <w:iCs/>
        </w:rPr>
        <w:t xml:space="preserve">, even amongst those that have publicly funded dental health care, as these statistics demonstrate: </w:t>
      </w:r>
    </w:p>
    <w:p w14:paraId="4D1ED531" w14:textId="77777777" w:rsidR="00483413" w:rsidRPr="008F4E28" w:rsidRDefault="00483413" w:rsidP="00483413">
      <w:pPr>
        <w:rPr>
          <w:i/>
          <w:iCs/>
        </w:rPr>
      </w:pPr>
      <w:r w:rsidRPr="008F4E28">
        <w:rPr>
          <w:i/>
          <w:iCs/>
        </w:rPr>
        <w:t>•</w:t>
      </w:r>
      <w:r w:rsidRPr="008F4E28">
        <w:rPr>
          <w:i/>
          <w:iCs/>
        </w:rPr>
        <w:tab/>
        <w:t>Australia: 47% visited a dentist or dental professional within the last year (2015).</w:t>
      </w:r>
    </w:p>
    <w:p w14:paraId="32E5A5BF" w14:textId="77777777" w:rsidR="00483413" w:rsidRPr="008F4E28" w:rsidRDefault="00483413" w:rsidP="00483413">
      <w:pPr>
        <w:rPr>
          <w:i/>
          <w:iCs/>
        </w:rPr>
      </w:pPr>
      <w:r w:rsidRPr="008F4E28">
        <w:rPr>
          <w:i/>
          <w:iCs/>
        </w:rPr>
        <w:t>•</w:t>
      </w:r>
      <w:r w:rsidRPr="008F4E28">
        <w:rPr>
          <w:i/>
          <w:iCs/>
        </w:rPr>
        <w:tab/>
        <w:t>US: 37% of adults visited a dentist within the last year (2015).</w:t>
      </w:r>
    </w:p>
    <w:p w14:paraId="2F146E46" w14:textId="77777777" w:rsidR="00483413" w:rsidRPr="008F4E28" w:rsidRDefault="00483413" w:rsidP="00483413">
      <w:pPr>
        <w:rPr>
          <w:i/>
          <w:iCs/>
        </w:rPr>
      </w:pPr>
      <w:r w:rsidRPr="008F4E28">
        <w:rPr>
          <w:i/>
          <w:iCs/>
        </w:rPr>
        <w:t>•</w:t>
      </w:r>
      <w:r w:rsidRPr="008F4E28">
        <w:rPr>
          <w:i/>
          <w:iCs/>
        </w:rPr>
        <w:tab/>
        <w:t>UK: 52% of adults visited a dentist within the last two years (2017).</w:t>
      </w:r>
    </w:p>
    <w:p w14:paraId="3DD73DC2" w14:textId="77777777" w:rsidR="00483413" w:rsidRPr="008F4E28" w:rsidRDefault="00483413" w:rsidP="00483413">
      <w:pPr>
        <w:rPr>
          <w:i/>
          <w:iCs/>
        </w:rPr>
      </w:pPr>
      <w:r w:rsidRPr="008F4E28">
        <w:rPr>
          <w:i/>
          <w:iCs/>
        </w:rPr>
        <w:t>•</w:t>
      </w:r>
      <w:r w:rsidRPr="008F4E28">
        <w:rPr>
          <w:i/>
          <w:iCs/>
        </w:rPr>
        <w:tab/>
        <w:t>France: 52% visited a dentist within the last year (2014).</w:t>
      </w:r>
    </w:p>
    <w:p w14:paraId="00B0960D" w14:textId="11792B9F" w:rsidR="00A97E1D" w:rsidRPr="00483413" w:rsidRDefault="00483413" w:rsidP="00A97E1D">
      <w:pPr>
        <w:rPr>
          <w:b/>
          <w:bCs/>
          <w:sz w:val="28"/>
          <w:szCs w:val="28"/>
        </w:rPr>
      </w:pPr>
      <w:r w:rsidRPr="003C28F1">
        <w:rPr>
          <w:i/>
          <w:iCs/>
          <w:highlight w:val="yellow"/>
        </w:rPr>
        <w:t>The Canadian mixed private-public dental health care system that has been built over many decades is working extremely well</w:t>
      </w:r>
      <w:r w:rsidRPr="008F4E28">
        <w:rPr>
          <w:i/>
          <w:iCs/>
        </w:rPr>
        <w:t xml:space="preserve">. There is opportunity and the </w:t>
      </w:r>
      <w:r w:rsidRPr="003C28F1">
        <w:rPr>
          <w:i/>
          <w:iCs/>
          <w:highlight w:val="yellow"/>
        </w:rPr>
        <w:t>obligation to improve access for vulnerable groups, which is an ongoing goal for both government and dental health professionals. But, an attempt to transform the dental health care system into a public universal system would likely have negative consequences for millions of Canadians who are currently well-served with a system, as well as possibly worse outcomes for those who are currently in the vulnerable groups and not served well.</w:t>
      </w:r>
      <w:r w:rsidR="00A97E1D" w:rsidRPr="003C28F1">
        <w:rPr>
          <w:sz w:val="20"/>
          <w:szCs w:val="20"/>
          <w:highlight w:val="yellow"/>
        </w:rPr>
        <w:t xml:space="preserve"> (</w:t>
      </w:r>
      <w:r w:rsidR="00A97E1D" w:rsidRPr="006208DD">
        <w:rPr>
          <w:sz w:val="20"/>
          <w:szCs w:val="20"/>
        </w:rPr>
        <w:t>Costa,</w:t>
      </w:r>
      <w:r w:rsidR="00A97E1D">
        <w:rPr>
          <w:sz w:val="20"/>
          <w:szCs w:val="20"/>
        </w:rPr>
        <w:t xml:space="preserve"> </w:t>
      </w:r>
      <w:r w:rsidR="00A97E1D" w:rsidRPr="006208DD">
        <w:rPr>
          <w:sz w:val="20"/>
          <w:szCs w:val="20"/>
        </w:rPr>
        <w:t>CDA)</w:t>
      </w:r>
    </w:p>
    <w:p w14:paraId="29A14DA7" w14:textId="20014CCA" w:rsidR="00483413" w:rsidRPr="008F4E28" w:rsidRDefault="00483413" w:rsidP="00483413">
      <w:pPr>
        <w:rPr>
          <w:i/>
          <w:iCs/>
        </w:rPr>
      </w:pPr>
    </w:p>
    <w:p w14:paraId="32854E52" w14:textId="77777777" w:rsidR="0011666B" w:rsidRDefault="0011666B" w:rsidP="00483413">
      <w:pPr>
        <w:rPr>
          <w:b/>
          <w:bCs/>
          <w:i/>
          <w:iCs/>
          <w:sz w:val="32"/>
          <w:szCs w:val="32"/>
        </w:rPr>
      </w:pPr>
    </w:p>
    <w:p w14:paraId="7F0478AC" w14:textId="77777777" w:rsidR="0007567D" w:rsidRDefault="0007567D" w:rsidP="00483413">
      <w:pPr>
        <w:rPr>
          <w:b/>
          <w:bCs/>
          <w:i/>
          <w:iCs/>
          <w:sz w:val="28"/>
          <w:szCs w:val="28"/>
        </w:rPr>
      </w:pPr>
    </w:p>
    <w:p w14:paraId="6CEB9D06" w14:textId="69966D12" w:rsidR="000778CC" w:rsidRPr="004B0861" w:rsidRDefault="0066388A" w:rsidP="00483413">
      <w:pPr>
        <w:rPr>
          <w:b/>
          <w:bCs/>
          <w:i/>
          <w:iCs/>
          <w:sz w:val="28"/>
          <w:szCs w:val="28"/>
        </w:rPr>
      </w:pPr>
      <w:r w:rsidRPr="004B0861">
        <w:rPr>
          <w:b/>
          <w:bCs/>
          <w:i/>
          <w:iCs/>
          <w:sz w:val="28"/>
          <w:szCs w:val="28"/>
        </w:rPr>
        <w:t>III</w:t>
      </w:r>
      <w:r w:rsidR="0007567D">
        <w:rPr>
          <w:b/>
          <w:bCs/>
          <w:i/>
          <w:iCs/>
          <w:sz w:val="28"/>
          <w:szCs w:val="28"/>
        </w:rPr>
        <w:t>.</w:t>
      </w:r>
      <w:r w:rsidRPr="004B0861">
        <w:rPr>
          <w:b/>
          <w:bCs/>
          <w:i/>
          <w:iCs/>
          <w:sz w:val="28"/>
          <w:szCs w:val="28"/>
        </w:rPr>
        <w:t xml:space="preserve"> </w:t>
      </w:r>
      <w:r w:rsidR="00CE1524" w:rsidRPr="004B0861">
        <w:rPr>
          <w:b/>
          <w:bCs/>
          <w:i/>
          <w:iCs/>
          <w:sz w:val="28"/>
          <w:szCs w:val="28"/>
        </w:rPr>
        <w:t>Expanding Scope o</w:t>
      </w:r>
      <w:r w:rsidR="00A25605" w:rsidRPr="004B0861">
        <w:rPr>
          <w:b/>
          <w:bCs/>
          <w:i/>
          <w:iCs/>
          <w:sz w:val="28"/>
          <w:szCs w:val="28"/>
        </w:rPr>
        <w:t>f</w:t>
      </w:r>
      <w:r w:rsidR="00CE1524" w:rsidRPr="004B0861">
        <w:rPr>
          <w:b/>
          <w:bCs/>
          <w:i/>
          <w:iCs/>
          <w:sz w:val="28"/>
          <w:szCs w:val="28"/>
        </w:rPr>
        <w:t xml:space="preserve"> Hygienists</w:t>
      </w:r>
    </w:p>
    <w:p w14:paraId="538553D6" w14:textId="3F071254" w:rsidR="00015719" w:rsidRPr="008F4E28" w:rsidRDefault="00E86238" w:rsidP="005B3A13">
      <w:pPr>
        <w:rPr>
          <w:rFonts w:ascii="Calibri" w:eastAsia="Times New Roman" w:hAnsi="Calibri" w:cs="Times New Roman"/>
          <w:i/>
          <w:iCs/>
          <w:sz w:val="24"/>
          <w:szCs w:val="24"/>
        </w:rPr>
      </w:pPr>
      <w:r w:rsidRPr="008F4E28">
        <w:rPr>
          <w:b/>
          <w:bCs/>
          <w:i/>
          <w:iCs/>
        </w:rPr>
        <w:t xml:space="preserve">In Saskatchewan the DDA would </w:t>
      </w:r>
      <w:r w:rsidR="007121C9" w:rsidRPr="008F4E28">
        <w:rPr>
          <w:b/>
          <w:bCs/>
          <w:i/>
          <w:iCs/>
        </w:rPr>
        <w:t xml:space="preserve">require change or an MOU amongst </w:t>
      </w:r>
      <w:proofErr w:type="gramStart"/>
      <w:r w:rsidR="007121C9" w:rsidRPr="008F4E28">
        <w:rPr>
          <w:b/>
          <w:bCs/>
          <w:i/>
          <w:iCs/>
        </w:rPr>
        <w:t>all of</w:t>
      </w:r>
      <w:proofErr w:type="gramEnd"/>
      <w:r w:rsidR="007121C9" w:rsidRPr="008F4E28">
        <w:rPr>
          <w:b/>
          <w:bCs/>
          <w:i/>
          <w:iCs/>
        </w:rPr>
        <w:t xml:space="preserve"> the </w:t>
      </w:r>
      <w:r w:rsidR="008A033D" w:rsidRPr="008F4E28">
        <w:rPr>
          <w:b/>
          <w:bCs/>
          <w:i/>
          <w:iCs/>
        </w:rPr>
        <w:t xml:space="preserve">six regulators </w:t>
      </w:r>
      <w:r w:rsidR="007121C9" w:rsidRPr="008F4E28">
        <w:rPr>
          <w:b/>
          <w:bCs/>
          <w:i/>
          <w:iCs/>
        </w:rPr>
        <w:t>un</w:t>
      </w:r>
      <w:r w:rsidR="008A033D" w:rsidRPr="008F4E28">
        <w:rPr>
          <w:b/>
          <w:bCs/>
          <w:i/>
          <w:iCs/>
        </w:rPr>
        <w:t xml:space="preserve">der the DDA would </w:t>
      </w:r>
      <w:r w:rsidR="0060293D" w:rsidRPr="008F4E28">
        <w:rPr>
          <w:b/>
          <w:bCs/>
          <w:i/>
          <w:iCs/>
        </w:rPr>
        <w:t>be required to present to government to allow</w:t>
      </w:r>
      <w:r w:rsidR="00A45534" w:rsidRPr="008F4E28">
        <w:rPr>
          <w:b/>
          <w:bCs/>
          <w:i/>
          <w:iCs/>
        </w:rPr>
        <w:t xml:space="preserve"> such. A third possible route would be that the </w:t>
      </w:r>
      <w:r w:rsidR="003D6A4E" w:rsidRPr="008F4E28">
        <w:rPr>
          <w:b/>
          <w:bCs/>
          <w:i/>
          <w:iCs/>
        </w:rPr>
        <w:t xml:space="preserve">training provided to hygienist would be </w:t>
      </w:r>
      <w:r w:rsidR="003D6A4E" w:rsidRPr="008F4E28">
        <w:rPr>
          <w:b/>
          <w:bCs/>
          <w:i/>
          <w:iCs/>
          <w:u w:val="single"/>
        </w:rPr>
        <w:t xml:space="preserve">recognized by </w:t>
      </w:r>
      <w:r w:rsidR="00C20A0A" w:rsidRPr="008F4E28">
        <w:rPr>
          <w:b/>
          <w:bCs/>
          <w:i/>
          <w:iCs/>
          <w:u w:val="single"/>
        </w:rPr>
        <w:t>SDTA as equivalent to a therapist</w:t>
      </w:r>
      <w:r w:rsidR="00C20A0A" w:rsidRPr="008F4E28">
        <w:rPr>
          <w:b/>
          <w:bCs/>
          <w:i/>
          <w:iCs/>
        </w:rPr>
        <w:t xml:space="preserve">, and </w:t>
      </w:r>
      <w:r w:rsidR="00A25605" w:rsidRPr="008F4E28">
        <w:rPr>
          <w:b/>
          <w:bCs/>
          <w:i/>
          <w:iCs/>
        </w:rPr>
        <w:t>d</w:t>
      </w:r>
      <w:r w:rsidR="00C20A0A" w:rsidRPr="008F4E28">
        <w:rPr>
          <w:b/>
          <w:bCs/>
          <w:i/>
          <w:iCs/>
        </w:rPr>
        <w:t xml:space="preserve">ual licenses could be provided as they are now to </w:t>
      </w:r>
      <w:r w:rsidR="00613310" w:rsidRPr="008F4E28">
        <w:rPr>
          <w:b/>
          <w:bCs/>
          <w:i/>
          <w:iCs/>
        </w:rPr>
        <w:t xml:space="preserve">individuals who have both therapy and Hygiene </w:t>
      </w:r>
      <w:r w:rsidR="00015719" w:rsidRPr="008F4E28">
        <w:rPr>
          <w:b/>
          <w:bCs/>
          <w:i/>
          <w:iCs/>
        </w:rPr>
        <w:t>education</w:t>
      </w:r>
      <w:r w:rsidR="009308F1" w:rsidRPr="008F4E28">
        <w:rPr>
          <w:b/>
          <w:bCs/>
          <w:i/>
          <w:iCs/>
        </w:rPr>
        <w:t>.</w:t>
      </w:r>
      <w:r w:rsidR="005B3A13" w:rsidRPr="008F4E28">
        <w:rPr>
          <w:rFonts w:ascii="Calibri" w:eastAsia="Times New Roman" w:hAnsi="Calibri" w:cs="Times New Roman"/>
          <w:i/>
          <w:iCs/>
          <w:sz w:val="24"/>
          <w:szCs w:val="24"/>
        </w:rPr>
        <w:t xml:space="preserve"> </w:t>
      </w:r>
    </w:p>
    <w:p w14:paraId="3BBBDDB2" w14:textId="26B34F81" w:rsidR="00605111" w:rsidRPr="00C67A76" w:rsidRDefault="00173918" w:rsidP="00605111">
      <w:pPr>
        <w:rPr>
          <w:rFonts w:ascii="Calibri" w:eastAsia="Times New Roman" w:hAnsi="Calibri" w:cs="Times New Roman"/>
          <w:b/>
          <w:bCs/>
          <w:i/>
          <w:iCs/>
          <w:sz w:val="24"/>
          <w:szCs w:val="24"/>
          <w:highlight w:val="magenta"/>
          <w:u w:val="single"/>
        </w:rPr>
      </w:pPr>
      <w:r w:rsidRPr="00C67A76">
        <w:rPr>
          <w:rFonts w:ascii="Calibri" w:eastAsia="Times New Roman" w:hAnsi="Calibri" w:cs="Times New Roman"/>
          <w:b/>
          <w:bCs/>
          <w:i/>
          <w:iCs/>
          <w:sz w:val="24"/>
          <w:szCs w:val="24"/>
          <w:highlight w:val="magenta"/>
        </w:rPr>
        <w:t xml:space="preserve">              </w:t>
      </w:r>
      <w:r w:rsidR="00373133" w:rsidRPr="00C67A76">
        <w:rPr>
          <w:rFonts w:ascii="Calibri" w:eastAsia="Times New Roman" w:hAnsi="Calibri" w:cs="Times New Roman"/>
          <w:b/>
          <w:bCs/>
          <w:i/>
          <w:iCs/>
          <w:sz w:val="24"/>
          <w:szCs w:val="24"/>
          <w:highlight w:val="magenta"/>
        </w:rPr>
        <w:t>i.</w:t>
      </w:r>
      <w:r w:rsidR="00373133" w:rsidRPr="00C67A76">
        <w:rPr>
          <w:rFonts w:ascii="Calibri" w:eastAsia="Times New Roman" w:hAnsi="Calibri" w:cs="Times New Roman"/>
          <w:b/>
          <w:bCs/>
          <w:i/>
          <w:iCs/>
          <w:sz w:val="24"/>
          <w:szCs w:val="24"/>
          <w:highlight w:val="magenta"/>
          <w:u w:val="single"/>
        </w:rPr>
        <w:t xml:space="preserve"> </w:t>
      </w:r>
      <w:r w:rsidR="00605111" w:rsidRPr="00C67A76">
        <w:rPr>
          <w:rFonts w:ascii="Calibri" w:eastAsia="Times New Roman" w:hAnsi="Calibri" w:cs="Times New Roman"/>
          <w:b/>
          <w:bCs/>
          <w:i/>
          <w:iCs/>
          <w:sz w:val="24"/>
          <w:szCs w:val="24"/>
          <w:highlight w:val="magenta"/>
          <w:u w:val="single"/>
        </w:rPr>
        <w:t>CDA POSITION PAPER (Confidential)</w:t>
      </w:r>
    </w:p>
    <w:p w14:paraId="2ED651EF" w14:textId="633D4BCC" w:rsidR="00605111" w:rsidRPr="00C67A76" w:rsidRDefault="00605111" w:rsidP="00173918">
      <w:pPr>
        <w:rPr>
          <w:rFonts w:ascii="Calibri" w:eastAsia="Times New Roman" w:hAnsi="Calibri" w:cs="Times New Roman"/>
          <w:i/>
          <w:iCs/>
          <w:sz w:val="24"/>
          <w:szCs w:val="24"/>
          <w:highlight w:val="magenta"/>
        </w:rPr>
      </w:pPr>
      <w:r w:rsidRPr="00C67A76">
        <w:rPr>
          <w:rFonts w:ascii="Calibri" w:eastAsia="Times New Roman" w:hAnsi="Calibri" w:cs="Times New Roman"/>
          <w:i/>
          <w:iCs/>
          <w:sz w:val="24"/>
          <w:szCs w:val="24"/>
          <w:highlight w:val="magenta"/>
        </w:rPr>
        <w:t>The Canadian Dental Hygienists Association (CDHA) developed a position paper this year titled “Filling the Gap in Oral Health Care”. This paper suggested the development of educational pathways for hygienists to assume some of the scope of practice that is currently undertaken by therapists.</w:t>
      </w:r>
      <w:r w:rsidR="008906A0" w:rsidRPr="00C67A76">
        <w:rPr>
          <w:rFonts w:ascii="Calibri" w:eastAsia="Times New Roman" w:hAnsi="Calibri" w:cs="Times New Roman"/>
          <w:i/>
          <w:iCs/>
          <w:sz w:val="24"/>
          <w:szCs w:val="24"/>
          <w:highlight w:val="magenta"/>
        </w:rPr>
        <w:t xml:space="preserve"> </w:t>
      </w:r>
      <w:r w:rsidRPr="00C67A76">
        <w:rPr>
          <w:rFonts w:ascii="Calibri" w:eastAsia="Times New Roman" w:hAnsi="Calibri" w:cs="Times New Roman"/>
          <w:i/>
          <w:iCs/>
          <w:sz w:val="24"/>
          <w:szCs w:val="24"/>
          <w:highlight w:val="magenta"/>
        </w:rPr>
        <w:t xml:space="preserve">This issue is framed primarily as an access to care issue, with the underlying rationale being that expanding the abilities of hygienists will inherently address existing gaps in accessing oral health care. </w:t>
      </w:r>
    </w:p>
    <w:p w14:paraId="1FE9D70F" w14:textId="747E60CF" w:rsidR="00605111" w:rsidRPr="00C67A76" w:rsidRDefault="00605111" w:rsidP="00605111">
      <w:pPr>
        <w:spacing w:after="0" w:line="240" w:lineRule="auto"/>
        <w:rPr>
          <w:rFonts w:ascii="Calibri" w:eastAsia="Times New Roman" w:hAnsi="Calibri" w:cs="Times New Roman"/>
          <w:b/>
          <w:i/>
          <w:iCs/>
          <w:highlight w:val="magenta"/>
          <w:u w:val="single"/>
        </w:rPr>
      </w:pPr>
      <w:r w:rsidRPr="00C67A76">
        <w:rPr>
          <w:rFonts w:ascii="Calibri" w:eastAsia="Times New Roman" w:hAnsi="Calibri" w:cs="Times New Roman"/>
          <w:b/>
          <w:i/>
          <w:iCs/>
          <w:highlight w:val="magenta"/>
        </w:rPr>
        <w:t xml:space="preserve">              </w:t>
      </w:r>
      <w:r w:rsidR="00373133" w:rsidRPr="00C67A76">
        <w:rPr>
          <w:rFonts w:ascii="Calibri" w:eastAsia="Times New Roman" w:hAnsi="Calibri" w:cs="Times New Roman"/>
          <w:b/>
          <w:i/>
          <w:iCs/>
          <w:highlight w:val="magenta"/>
        </w:rPr>
        <w:t xml:space="preserve">                       </w:t>
      </w:r>
      <w:r w:rsidR="00661A32" w:rsidRPr="00C67A76">
        <w:rPr>
          <w:rFonts w:ascii="Calibri" w:eastAsia="Times New Roman" w:hAnsi="Calibri" w:cs="Times New Roman"/>
          <w:b/>
          <w:i/>
          <w:iCs/>
          <w:highlight w:val="magenta"/>
        </w:rPr>
        <w:t>(a)</w:t>
      </w:r>
      <w:r w:rsidR="00373133" w:rsidRPr="00C67A76">
        <w:rPr>
          <w:rFonts w:ascii="Calibri" w:eastAsia="Times New Roman" w:hAnsi="Calibri" w:cs="Times New Roman"/>
          <w:b/>
          <w:i/>
          <w:iCs/>
          <w:highlight w:val="magenta"/>
        </w:rPr>
        <w:t xml:space="preserve">   </w:t>
      </w:r>
      <w:r w:rsidRPr="00C67A76">
        <w:rPr>
          <w:rFonts w:ascii="Calibri" w:eastAsia="Times New Roman" w:hAnsi="Calibri" w:cs="Times New Roman"/>
          <w:b/>
          <w:i/>
          <w:iCs/>
          <w:highlight w:val="magenta"/>
          <w:u w:val="single"/>
        </w:rPr>
        <w:t xml:space="preserve"> The CDHA Proposal</w:t>
      </w:r>
    </w:p>
    <w:p w14:paraId="4512756C" w14:textId="74A6E64B" w:rsidR="00605111" w:rsidRPr="00C67A76" w:rsidRDefault="00605111" w:rsidP="0024723D">
      <w:pPr>
        <w:spacing w:after="0" w:line="240" w:lineRule="auto"/>
        <w:ind w:left="720"/>
        <w:rPr>
          <w:rFonts w:ascii="Calibri" w:eastAsia="Times New Roman" w:hAnsi="Calibri" w:cs="Times New Roman"/>
          <w:i/>
          <w:iCs/>
          <w:sz w:val="24"/>
          <w:szCs w:val="24"/>
          <w:highlight w:val="magenta"/>
        </w:rPr>
      </w:pPr>
      <w:r w:rsidRPr="00C67A76">
        <w:rPr>
          <w:rFonts w:ascii="Calibri" w:eastAsia="Times New Roman" w:hAnsi="Calibri" w:cs="Times New Roman"/>
          <w:i/>
          <w:iCs/>
          <w:sz w:val="24"/>
          <w:szCs w:val="24"/>
          <w:highlight w:val="magenta"/>
        </w:rPr>
        <w:t>The CDHA proposal focuses on two initiatives:</w:t>
      </w:r>
    </w:p>
    <w:p w14:paraId="702F8786" w14:textId="77777777" w:rsidR="00605111" w:rsidRPr="00C67A76" w:rsidRDefault="00605111" w:rsidP="0024723D">
      <w:pPr>
        <w:numPr>
          <w:ilvl w:val="0"/>
          <w:numId w:val="4"/>
        </w:numPr>
        <w:spacing w:after="0" w:line="240" w:lineRule="auto"/>
        <w:ind w:left="1440"/>
        <w:rPr>
          <w:rFonts w:ascii="Calibri" w:eastAsia="Calibri" w:hAnsi="Calibri" w:cs="Calibri"/>
          <w:i/>
          <w:iCs/>
          <w:sz w:val="24"/>
          <w:szCs w:val="24"/>
          <w:highlight w:val="magenta"/>
          <w:lang w:val="en-US"/>
        </w:rPr>
      </w:pPr>
      <w:r w:rsidRPr="00C67A76">
        <w:rPr>
          <w:rFonts w:ascii="Calibri" w:eastAsia="Calibri" w:hAnsi="Calibri" w:cs="Calibri"/>
          <w:i/>
          <w:iCs/>
          <w:sz w:val="24"/>
          <w:szCs w:val="24"/>
          <w:highlight w:val="magenta"/>
          <w:lang w:val="en-US"/>
        </w:rPr>
        <w:t>Standardizing Scope of Dental Hygiene Practice: Creating a single, national scope of practice for hygienists.</w:t>
      </w:r>
    </w:p>
    <w:p w14:paraId="41EAEC82" w14:textId="341A7DEF" w:rsidR="00605111" w:rsidRPr="00C67A76" w:rsidRDefault="00605111" w:rsidP="0024723D">
      <w:pPr>
        <w:numPr>
          <w:ilvl w:val="0"/>
          <w:numId w:val="4"/>
        </w:numPr>
        <w:spacing w:after="0" w:line="240" w:lineRule="auto"/>
        <w:ind w:left="1440"/>
        <w:rPr>
          <w:rFonts w:ascii="Calibri" w:eastAsia="Calibri" w:hAnsi="Calibri" w:cs="Calibri"/>
          <w:i/>
          <w:iCs/>
          <w:sz w:val="24"/>
          <w:szCs w:val="24"/>
          <w:highlight w:val="magenta"/>
          <w:lang w:val="en-US"/>
        </w:rPr>
      </w:pPr>
      <w:r w:rsidRPr="00C67A76">
        <w:rPr>
          <w:rFonts w:ascii="Calibri" w:eastAsia="Calibri" w:hAnsi="Calibri" w:cs="Calibri"/>
          <w:i/>
          <w:iCs/>
          <w:sz w:val="24"/>
          <w:szCs w:val="24"/>
          <w:highlight w:val="magenta"/>
          <w:lang w:val="en-US"/>
        </w:rPr>
        <w:t xml:space="preserve">Developing Educational Models for Dental Therapy Abilities: Creating a one-year program for dental hygienists to become </w:t>
      </w:r>
      <w:r w:rsidR="008906A0" w:rsidRPr="00C67A76">
        <w:rPr>
          <w:rFonts w:ascii="Calibri" w:eastAsia="Calibri" w:hAnsi="Calibri" w:cs="Calibri"/>
          <w:i/>
          <w:iCs/>
          <w:sz w:val="24"/>
          <w:szCs w:val="24"/>
          <w:highlight w:val="magenta"/>
          <w:lang w:val="en-US"/>
        </w:rPr>
        <w:t>dually qualified</w:t>
      </w:r>
      <w:r w:rsidRPr="00C67A76">
        <w:rPr>
          <w:rFonts w:ascii="Calibri" w:eastAsia="Calibri" w:hAnsi="Calibri" w:cs="Calibri"/>
          <w:i/>
          <w:iCs/>
          <w:sz w:val="24"/>
          <w:szCs w:val="24"/>
          <w:highlight w:val="magenta"/>
          <w:lang w:val="en-US"/>
        </w:rPr>
        <w:t xml:space="preserve"> providers, or re-opening three-year dental therapy diploma institutions.</w:t>
      </w:r>
    </w:p>
    <w:p w14:paraId="0A3512AB" w14:textId="6387E03E" w:rsidR="00605111" w:rsidRPr="00C67A76" w:rsidRDefault="00605111" w:rsidP="00843216">
      <w:pPr>
        <w:spacing w:after="0" w:line="240" w:lineRule="auto"/>
        <w:ind w:left="720"/>
        <w:rPr>
          <w:rFonts w:ascii="Calibri" w:eastAsia="Times New Roman" w:hAnsi="Calibri" w:cs="Times New Roman"/>
          <w:i/>
          <w:iCs/>
          <w:sz w:val="24"/>
          <w:szCs w:val="24"/>
          <w:highlight w:val="magenta"/>
        </w:rPr>
      </w:pPr>
      <w:r w:rsidRPr="00C67A76">
        <w:rPr>
          <w:rFonts w:ascii="Calibri" w:eastAsia="Times New Roman" w:hAnsi="Calibri" w:cs="Times New Roman"/>
          <w:i/>
          <w:iCs/>
          <w:sz w:val="24"/>
          <w:szCs w:val="24"/>
          <w:highlight w:val="magenta"/>
        </w:rPr>
        <w:t xml:space="preserve">An additional Indigenous lens has been applied to both two initiatives, with the goal of providing opportunities for Indigenous people to learn closer to home, with financial and other supports to help them enter the profession. </w:t>
      </w:r>
    </w:p>
    <w:p w14:paraId="47C74EB8" w14:textId="161635A8" w:rsidR="00605111" w:rsidRPr="00C67A76" w:rsidRDefault="00605111" w:rsidP="00D60E20">
      <w:pPr>
        <w:spacing w:after="0" w:line="240" w:lineRule="auto"/>
        <w:ind w:left="720"/>
        <w:rPr>
          <w:rFonts w:ascii="Calibri" w:eastAsia="Times New Roman" w:hAnsi="Calibri" w:cs="Times New Roman"/>
          <w:i/>
          <w:iCs/>
          <w:sz w:val="24"/>
          <w:szCs w:val="24"/>
          <w:highlight w:val="magenta"/>
        </w:rPr>
      </w:pPr>
      <w:r w:rsidRPr="00C67A76">
        <w:rPr>
          <w:rFonts w:ascii="Calibri" w:eastAsia="Times New Roman" w:hAnsi="Calibri" w:cs="Times New Roman"/>
          <w:b/>
          <w:i/>
          <w:iCs/>
          <w:sz w:val="24"/>
          <w:szCs w:val="24"/>
          <w:highlight w:val="magenta"/>
        </w:rPr>
        <w:t>Initiative A</w:t>
      </w:r>
      <w:r w:rsidRPr="00C67A76">
        <w:rPr>
          <w:rFonts w:ascii="Calibri" w:eastAsia="Times New Roman" w:hAnsi="Calibri" w:cs="Times New Roman"/>
          <w:i/>
          <w:iCs/>
          <w:sz w:val="24"/>
          <w:szCs w:val="24"/>
          <w:highlight w:val="magenta"/>
        </w:rPr>
        <w:t xml:space="preserve">: While much of the initial discussion has focused around initiative B, it is important to recognize that the “nationally-standardized scope of practice” is a critical point to consider. There are provinces in which the scope for hygienists includes some restorative and simple extraction services, as well as the use of a “hygiene diagnosis”. </w:t>
      </w:r>
    </w:p>
    <w:p w14:paraId="240F6654" w14:textId="3E6EE2CA" w:rsidR="00605111" w:rsidRPr="00C67A76" w:rsidRDefault="00605111" w:rsidP="00D60E20">
      <w:pPr>
        <w:spacing w:after="0" w:line="240" w:lineRule="auto"/>
        <w:ind w:left="720"/>
        <w:rPr>
          <w:rFonts w:ascii="Calibri" w:eastAsia="Times New Roman" w:hAnsi="Calibri" w:cs="Times New Roman"/>
          <w:i/>
          <w:iCs/>
          <w:sz w:val="24"/>
          <w:szCs w:val="24"/>
          <w:highlight w:val="magenta"/>
        </w:rPr>
      </w:pPr>
      <w:r w:rsidRPr="00C67A76">
        <w:rPr>
          <w:rFonts w:ascii="Calibri" w:eastAsia="Times New Roman" w:hAnsi="Calibri" w:cs="Times New Roman"/>
          <w:i/>
          <w:iCs/>
          <w:sz w:val="24"/>
          <w:szCs w:val="24"/>
          <w:highlight w:val="magenta"/>
        </w:rPr>
        <w:t xml:space="preserve">Hygiene, like other health professions, is regulated within the </w:t>
      </w:r>
      <w:proofErr w:type="gramStart"/>
      <w:r w:rsidRPr="00C67A76">
        <w:rPr>
          <w:rFonts w:ascii="Calibri" w:eastAsia="Times New Roman" w:hAnsi="Calibri" w:cs="Times New Roman"/>
          <w:i/>
          <w:iCs/>
          <w:sz w:val="24"/>
          <w:szCs w:val="24"/>
          <w:highlight w:val="magenta"/>
        </w:rPr>
        <w:t xml:space="preserve">provinces </w:t>
      </w:r>
      <w:r w:rsidR="00A547F6" w:rsidRPr="00C67A76">
        <w:rPr>
          <w:rFonts w:ascii="Calibri" w:eastAsia="Times New Roman" w:hAnsi="Calibri" w:cs="Times New Roman"/>
          <w:i/>
          <w:iCs/>
          <w:sz w:val="24"/>
          <w:szCs w:val="24"/>
          <w:highlight w:val="magenta"/>
        </w:rPr>
        <w:t xml:space="preserve"> </w:t>
      </w:r>
      <w:r w:rsidRPr="00C67A76">
        <w:rPr>
          <w:rFonts w:ascii="Calibri" w:eastAsia="Times New Roman" w:hAnsi="Calibri" w:cs="Times New Roman"/>
          <w:i/>
          <w:iCs/>
          <w:sz w:val="24"/>
          <w:szCs w:val="24"/>
          <w:highlight w:val="magenta"/>
        </w:rPr>
        <w:t>The</w:t>
      </w:r>
      <w:proofErr w:type="gramEnd"/>
      <w:r w:rsidRPr="00C67A76">
        <w:rPr>
          <w:rFonts w:ascii="Calibri" w:eastAsia="Times New Roman" w:hAnsi="Calibri" w:cs="Times New Roman"/>
          <w:i/>
          <w:iCs/>
          <w:sz w:val="24"/>
          <w:szCs w:val="24"/>
          <w:highlight w:val="magenta"/>
        </w:rPr>
        <w:t xml:space="preserve"> main benefit of a national scope of practice would be to the hygiene profession itself by selecting all the unique regional elements outside the essential core of their traditional scope. </w:t>
      </w:r>
    </w:p>
    <w:p w14:paraId="00E1CBCE" w14:textId="3F5E339A" w:rsidR="00605111" w:rsidRPr="00C67A76" w:rsidRDefault="00605111" w:rsidP="00843216">
      <w:pPr>
        <w:spacing w:after="0" w:line="240" w:lineRule="auto"/>
        <w:ind w:left="720"/>
        <w:rPr>
          <w:rFonts w:ascii="Calibri" w:eastAsia="Times New Roman" w:hAnsi="Calibri" w:cs="Times New Roman"/>
          <w:i/>
          <w:iCs/>
          <w:sz w:val="24"/>
          <w:szCs w:val="24"/>
          <w:highlight w:val="magenta"/>
        </w:rPr>
      </w:pPr>
      <w:r w:rsidRPr="00C67A76">
        <w:rPr>
          <w:rFonts w:ascii="Calibri" w:eastAsia="Times New Roman" w:hAnsi="Calibri" w:cs="Times New Roman"/>
          <w:i/>
          <w:iCs/>
          <w:color w:val="FF0000"/>
          <w:sz w:val="24"/>
          <w:szCs w:val="24"/>
          <w:highlight w:val="magenta"/>
        </w:rPr>
        <w:t>There should be no role for a federal government or agency to intercede in provincial health regulatory frameworks to expand the scope of practice of hygienists</w:t>
      </w:r>
      <w:r w:rsidRPr="00C67A76">
        <w:rPr>
          <w:rFonts w:ascii="Calibri" w:eastAsia="Times New Roman" w:hAnsi="Calibri" w:cs="Times New Roman"/>
          <w:i/>
          <w:iCs/>
          <w:sz w:val="24"/>
          <w:szCs w:val="24"/>
          <w:highlight w:val="magenta"/>
        </w:rPr>
        <w:t xml:space="preserve">.   </w:t>
      </w:r>
    </w:p>
    <w:p w14:paraId="49C13CB8" w14:textId="77777777" w:rsidR="00563836" w:rsidRPr="00C67A76" w:rsidRDefault="00605111" w:rsidP="0024723D">
      <w:pPr>
        <w:spacing w:after="0" w:line="240" w:lineRule="auto"/>
        <w:ind w:left="720"/>
        <w:rPr>
          <w:rFonts w:ascii="Calibri" w:eastAsia="Times New Roman" w:hAnsi="Calibri" w:cs="Times New Roman"/>
          <w:i/>
          <w:iCs/>
          <w:sz w:val="24"/>
          <w:szCs w:val="24"/>
          <w:highlight w:val="magenta"/>
        </w:rPr>
      </w:pPr>
      <w:r w:rsidRPr="00C67A76">
        <w:rPr>
          <w:rFonts w:ascii="Calibri" w:eastAsia="Times New Roman" w:hAnsi="Calibri" w:cs="Times New Roman"/>
          <w:b/>
          <w:i/>
          <w:iCs/>
          <w:sz w:val="24"/>
          <w:szCs w:val="24"/>
          <w:highlight w:val="magenta"/>
        </w:rPr>
        <w:t>Initiative B</w:t>
      </w:r>
      <w:r w:rsidRPr="00C67A76">
        <w:rPr>
          <w:rFonts w:ascii="Calibri" w:eastAsia="Times New Roman" w:hAnsi="Calibri" w:cs="Times New Roman"/>
          <w:i/>
          <w:iCs/>
          <w:sz w:val="24"/>
          <w:szCs w:val="24"/>
          <w:highlight w:val="magenta"/>
        </w:rPr>
        <w:t>: The underlying logic to the creation of such educational programs is that the closure of the dental therapy school in 2011 has negatively impacted on access to care. However, there is some acknowledgement that the graduates of the dental therapy program in later years were not fulfilling their essential role in addressing the geographic disparities in access to oral health care, as graduates were not filling positions in northern and remote areas.</w:t>
      </w:r>
    </w:p>
    <w:p w14:paraId="02879CA6" w14:textId="129719B0" w:rsidR="00605111" w:rsidRPr="00C67A76" w:rsidRDefault="00605111" w:rsidP="0024723D">
      <w:pPr>
        <w:spacing w:after="0" w:line="240" w:lineRule="auto"/>
        <w:ind w:left="720"/>
        <w:rPr>
          <w:rFonts w:ascii="Calibri" w:eastAsia="Times New Roman" w:hAnsi="Calibri" w:cs="Times New Roman"/>
          <w:i/>
          <w:iCs/>
          <w:sz w:val="24"/>
          <w:szCs w:val="24"/>
          <w:highlight w:val="magenta"/>
        </w:rPr>
      </w:pPr>
      <w:r w:rsidRPr="00C67A76">
        <w:rPr>
          <w:rFonts w:ascii="Calibri" w:eastAsia="Times New Roman" w:hAnsi="Calibri" w:cs="Times New Roman"/>
          <w:i/>
          <w:iCs/>
          <w:sz w:val="24"/>
          <w:szCs w:val="24"/>
          <w:highlight w:val="magenta"/>
        </w:rPr>
        <w:lastRenderedPageBreak/>
        <w:t>The CDHA was provided with approximately $400,000 to commission further studies on their proposed solutions and develop a pilot curriculum with two dental schools.</w:t>
      </w:r>
    </w:p>
    <w:p w14:paraId="27913B10" w14:textId="77777777" w:rsidR="00605111" w:rsidRPr="00C67A76" w:rsidRDefault="00605111" w:rsidP="0024723D">
      <w:pPr>
        <w:spacing w:after="0" w:line="240" w:lineRule="auto"/>
        <w:ind w:left="720"/>
        <w:rPr>
          <w:rFonts w:ascii="Calibri" w:eastAsia="Times New Roman" w:hAnsi="Calibri" w:cs="Times New Roman"/>
          <w:i/>
          <w:iCs/>
          <w:sz w:val="24"/>
          <w:szCs w:val="24"/>
          <w:highlight w:val="magenta"/>
        </w:rPr>
      </w:pPr>
    </w:p>
    <w:p w14:paraId="7DDA50CB" w14:textId="68E632E6" w:rsidR="00605111" w:rsidRPr="00C67A76" w:rsidRDefault="00605111" w:rsidP="0024723D">
      <w:pPr>
        <w:spacing w:after="0" w:line="240" w:lineRule="auto"/>
        <w:ind w:left="720"/>
        <w:rPr>
          <w:rFonts w:ascii="Calibri" w:eastAsia="Times New Roman" w:hAnsi="Calibri" w:cs="Times New Roman"/>
          <w:b/>
          <w:i/>
          <w:iCs/>
          <w:sz w:val="24"/>
          <w:szCs w:val="24"/>
          <w:highlight w:val="magenta"/>
          <w:u w:val="single"/>
        </w:rPr>
      </w:pPr>
      <w:r w:rsidRPr="00C67A76">
        <w:rPr>
          <w:rFonts w:ascii="Calibri" w:eastAsia="Times New Roman" w:hAnsi="Calibri" w:cs="Times New Roman"/>
          <w:b/>
          <w:i/>
          <w:iCs/>
          <w:sz w:val="24"/>
          <w:szCs w:val="24"/>
          <w:highlight w:val="magenta"/>
        </w:rPr>
        <w:t xml:space="preserve">                           </w:t>
      </w:r>
      <w:r w:rsidR="00564615" w:rsidRPr="00C67A76">
        <w:rPr>
          <w:rFonts w:ascii="Calibri" w:eastAsia="Times New Roman" w:hAnsi="Calibri" w:cs="Times New Roman"/>
          <w:b/>
          <w:i/>
          <w:iCs/>
          <w:sz w:val="24"/>
          <w:szCs w:val="24"/>
          <w:highlight w:val="magenta"/>
        </w:rPr>
        <w:t xml:space="preserve">(b) </w:t>
      </w:r>
      <w:r w:rsidRPr="00C67A76">
        <w:rPr>
          <w:rFonts w:ascii="Calibri" w:eastAsia="Times New Roman" w:hAnsi="Calibri" w:cs="Times New Roman"/>
          <w:b/>
          <w:i/>
          <w:iCs/>
          <w:sz w:val="24"/>
          <w:szCs w:val="24"/>
          <w:highlight w:val="magenta"/>
          <w:u w:val="single"/>
        </w:rPr>
        <w:t xml:space="preserve"> Discussion with the Federal Government</w:t>
      </w:r>
    </w:p>
    <w:p w14:paraId="186ED52B" w14:textId="70129079" w:rsidR="00605111" w:rsidRPr="00C67A76" w:rsidRDefault="00605111" w:rsidP="00564615">
      <w:pPr>
        <w:spacing w:after="0" w:line="240" w:lineRule="auto"/>
        <w:ind w:left="720"/>
        <w:rPr>
          <w:rFonts w:ascii="Calibri" w:eastAsia="Times New Roman" w:hAnsi="Calibri" w:cs="Times New Roman"/>
          <w:i/>
          <w:iCs/>
          <w:sz w:val="24"/>
          <w:szCs w:val="24"/>
          <w:highlight w:val="magenta"/>
        </w:rPr>
      </w:pPr>
      <w:r w:rsidRPr="00C67A76">
        <w:rPr>
          <w:rFonts w:ascii="Calibri" w:eastAsia="Times New Roman" w:hAnsi="Calibri" w:cs="Times New Roman"/>
          <w:i/>
          <w:iCs/>
          <w:sz w:val="24"/>
          <w:szCs w:val="24"/>
          <w:highlight w:val="magenta"/>
        </w:rPr>
        <w:t xml:space="preserve">CDA staff held a meeting recently with senior officials at the First Nations and Inuit Health Branch (FNIHB) of the Department of Indigenous Services Canada (DISC), including </w:t>
      </w:r>
      <w:r w:rsidR="00564615" w:rsidRPr="00C67A76">
        <w:rPr>
          <w:rFonts w:ascii="Calibri" w:eastAsia="Times New Roman" w:hAnsi="Calibri" w:cs="Times New Roman"/>
          <w:i/>
          <w:iCs/>
          <w:sz w:val="24"/>
          <w:szCs w:val="24"/>
          <w:highlight w:val="magenta"/>
        </w:rPr>
        <w:t>Senior Assistant</w:t>
      </w:r>
      <w:r w:rsidRPr="00C67A76">
        <w:rPr>
          <w:rFonts w:ascii="Calibri" w:eastAsia="Times New Roman" w:hAnsi="Calibri" w:cs="Times New Roman"/>
          <w:i/>
          <w:iCs/>
          <w:sz w:val="24"/>
          <w:szCs w:val="24"/>
          <w:highlight w:val="magenta"/>
        </w:rPr>
        <w:t xml:space="preserve"> Deputy Minister Valerie Gideon. </w:t>
      </w:r>
    </w:p>
    <w:p w14:paraId="3883BF54" w14:textId="1100CAA7" w:rsidR="00605111" w:rsidRPr="00C67A76" w:rsidRDefault="00605111" w:rsidP="00564615">
      <w:pPr>
        <w:spacing w:after="0" w:line="240" w:lineRule="auto"/>
        <w:ind w:left="720"/>
        <w:rPr>
          <w:rFonts w:ascii="Calibri" w:eastAsia="Times New Roman" w:hAnsi="Calibri" w:cs="Times New Roman"/>
          <w:i/>
          <w:iCs/>
          <w:sz w:val="24"/>
          <w:szCs w:val="24"/>
          <w:highlight w:val="magenta"/>
        </w:rPr>
      </w:pPr>
      <w:r w:rsidRPr="00C67A76">
        <w:rPr>
          <w:rFonts w:ascii="Calibri" w:eastAsia="Times New Roman" w:hAnsi="Calibri" w:cs="Times New Roman"/>
          <w:i/>
          <w:iCs/>
          <w:sz w:val="24"/>
          <w:szCs w:val="24"/>
          <w:highlight w:val="magenta"/>
        </w:rPr>
        <w:t>The CDA pilot program was one of the items raised. CDA asked how the Department would be evaluating the program, and what success would look like for them. Their response was somewhat non-</w:t>
      </w:r>
      <w:r w:rsidR="00667E67" w:rsidRPr="00C67A76">
        <w:rPr>
          <w:rFonts w:ascii="Calibri" w:eastAsia="Times New Roman" w:hAnsi="Calibri" w:cs="Times New Roman"/>
          <w:i/>
          <w:iCs/>
          <w:sz w:val="24"/>
          <w:szCs w:val="24"/>
          <w:highlight w:val="magenta"/>
        </w:rPr>
        <w:t>committal and</w:t>
      </w:r>
      <w:r w:rsidRPr="00C67A76">
        <w:rPr>
          <w:rFonts w:ascii="Calibri" w:eastAsia="Times New Roman" w:hAnsi="Calibri" w:cs="Times New Roman"/>
          <w:i/>
          <w:iCs/>
          <w:sz w:val="24"/>
          <w:szCs w:val="24"/>
          <w:highlight w:val="magenta"/>
        </w:rPr>
        <w:t xml:space="preserve"> noted that the question was better directed towards the CDHA.</w:t>
      </w:r>
    </w:p>
    <w:p w14:paraId="5DC5633B" w14:textId="1D6DFB80" w:rsidR="00605111" w:rsidRPr="00C67A76" w:rsidRDefault="00605111" w:rsidP="00564615">
      <w:pPr>
        <w:spacing w:after="0" w:line="240" w:lineRule="auto"/>
        <w:ind w:left="720"/>
        <w:rPr>
          <w:rFonts w:ascii="Calibri" w:eastAsia="Times New Roman" w:hAnsi="Calibri" w:cs="Calibri"/>
          <w:i/>
          <w:iCs/>
          <w:sz w:val="24"/>
          <w:szCs w:val="24"/>
          <w:highlight w:val="magenta"/>
        </w:rPr>
      </w:pPr>
      <w:r w:rsidRPr="00C67A76">
        <w:rPr>
          <w:rFonts w:ascii="Calibri" w:eastAsia="Times New Roman" w:hAnsi="Calibri" w:cs="Calibri"/>
          <w:i/>
          <w:iCs/>
          <w:sz w:val="24"/>
          <w:szCs w:val="24"/>
          <w:highlight w:val="magenta"/>
        </w:rPr>
        <w:t xml:space="preserve">What that response might tell us is that the Department isn’t driving the proposal forward. While they are funding the pilot at a cost of $200,000 for each of the two universities, this does not mean that they have long-term implementation strategy at this stage. </w:t>
      </w:r>
    </w:p>
    <w:p w14:paraId="6292489E" w14:textId="7EC2DCF1" w:rsidR="00605111" w:rsidRPr="00C67A76" w:rsidRDefault="00605111" w:rsidP="00564615">
      <w:pPr>
        <w:spacing w:after="0" w:line="240" w:lineRule="auto"/>
        <w:ind w:left="720"/>
        <w:rPr>
          <w:rFonts w:ascii="Times New Roman" w:eastAsia="Times New Roman" w:hAnsi="Times New Roman" w:cs="Times New Roman"/>
          <w:i/>
          <w:iCs/>
          <w:sz w:val="24"/>
          <w:szCs w:val="24"/>
          <w:highlight w:val="magenta"/>
        </w:rPr>
      </w:pPr>
      <w:r w:rsidRPr="00C67A76">
        <w:rPr>
          <w:rFonts w:ascii="Calibri" w:eastAsia="Times New Roman" w:hAnsi="Calibri" w:cs="Times New Roman"/>
          <w:i/>
          <w:iCs/>
          <w:sz w:val="24"/>
          <w:szCs w:val="24"/>
          <w:highlight w:val="magenta"/>
        </w:rPr>
        <w:t xml:space="preserve">A concern of FNIHB, however, is that </w:t>
      </w:r>
      <w:r w:rsidRPr="00C67A76">
        <w:rPr>
          <w:rFonts w:ascii="Calibri" w:eastAsia="Times New Roman" w:hAnsi="Calibri" w:cs="Calibri"/>
          <w:i/>
          <w:iCs/>
          <w:sz w:val="24"/>
          <w:szCs w:val="24"/>
          <w:highlight w:val="magenta"/>
        </w:rPr>
        <w:t xml:space="preserve">there are </w:t>
      </w:r>
      <w:proofErr w:type="gramStart"/>
      <w:r w:rsidRPr="00C67A76">
        <w:rPr>
          <w:rFonts w:ascii="Calibri" w:eastAsia="Times New Roman" w:hAnsi="Calibri" w:cs="Calibri"/>
          <w:i/>
          <w:iCs/>
          <w:sz w:val="24"/>
          <w:szCs w:val="24"/>
          <w:highlight w:val="magenta"/>
        </w:rPr>
        <w:t>a number of</w:t>
      </w:r>
      <w:proofErr w:type="gramEnd"/>
      <w:r w:rsidRPr="00C67A76">
        <w:rPr>
          <w:rFonts w:ascii="Calibri" w:eastAsia="Times New Roman" w:hAnsi="Calibri" w:cs="Calibri"/>
          <w:i/>
          <w:iCs/>
          <w:sz w:val="24"/>
          <w:szCs w:val="24"/>
          <w:highlight w:val="magenta"/>
        </w:rPr>
        <w:t xml:space="preserve"> therapists in northern and remote communities who are retiring, and because there are no new graduates, there are few candidates to replace them in these roles. Dental therapy, like dentistry and many other professions, has a “geographical maldistribution” issue.  This is a challenge that the Department believes they need to address, through a renewed therapy program. </w:t>
      </w:r>
    </w:p>
    <w:p w14:paraId="2478E6F5" w14:textId="5099660F" w:rsidR="00605111" w:rsidRPr="00C67A76" w:rsidRDefault="00605111" w:rsidP="00564615">
      <w:pPr>
        <w:spacing w:after="0" w:line="240" w:lineRule="auto"/>
        <w:ind w:left="720"/>
        <w:rPr>
          <w:rFonts w:ascii="Calibri" w:eastAsia="Times New Roman" w:hAnsi="Calibri" w:cs="Times New Roman"/>
          <w:i/>
          <w:iCs/>
          <w:sz w:val="24"/>
          <w:szCs w:val="24"/>
          <w:highlight w:val="magenta"/>
        </w:rPr>
      </w:pPr>
      <w:r w:rsidRPr="00C67A76">
        <w:rPr>
          <w:rFonts w:ascii="Calibri" w:eastAsia="Times New Roman" w:hAnsi="Calibri" w:cs="Times New Roman"/>
          <w:i/>
          <w:iCs/>
          <w:sz w:val="24"/>
          <w:szCs w:val="24"/>
          <w:highlight w:val="magenta"/>
        </w:rPr>
        <w:t>The CDHA paper does not address ensuring that graduates of any new educational framework be encouraged to practice in areas where dental therapists provide the most vital contribution to the healthcare system.</w:t>
      </w:r>
    </w:p>
    <w:p w14:paraId="4D410BD0" w14:textId="77777777" w:rsidR="00605111" w:rsidRPr="00C67A76" w:rsidRDefault="00605111" w:rsidP="0024723D">
      <w:pPr>
        <w:spacing w:after="0" w:line="240" w:lineRule="auto"/>
        <w:ind w:left="720"/>
        <w:rPr>
          <w:rFonts w:ascii="Times New Roman" w:eastAsia="Times New Roman" w:hAnsi="Times New Roman" w:cs="Times New Roman"/>
          <w:i/>
          <w:iCs/>
          <w:sz w:val="24"/>
          <w:szCs w:val="24"/>
          <w:highlight w:val="magenta"/>
        </w:rPr>
      </w:pPr>
      <w:r w:rsidRPr="00C67A76">
        <w:rPr>
          <w:rFonts w:ascii="Calibri" w:eastAsia="Times New Roman" w:hAnsi="Calibri" w:cs="Calibri"/>
          <w:i/>
          <w:iCs/>
          <w:sz w:val="24"/>
          <w:szCs w:val="24"/>
          <w:highlight w:val="magenta"/>
        </w:rPr>
        <w:t xml:space="preserve">It is also important to note that the belief amongst ADM Gideon and her officials is that the presence of therapists doesn’t undermine or intrude on the business of dentists. Rather, their view is that therapists help to identify oral health needs that can only be fulfilled by dentists. </w:t>
      </w:r>
    </w:p>
    <w:p w14:paraId="63062C3D" w14:textId="77777777" w:rsidR="00605111" w:rsidRPr="00C67A76" w:rsidRDefault="00605111" w:rsidP="0024723D">
      <w:pPr>
        <w:spacing w:after="0" w:line="240" w:lineRule="auto"/>
        <w:ind w:left="720"/>
        <w:rPr>
          <w:rFonts w:ascii="Calibri" w:eastAsia="Times New Roman" w:hAnsi="Calibri" w:cs="Times New Roman"/>
          <w:i/>
          <w:iCs/>
          <w:sz w:val="24"/>
          <w:szCs w:val="24"/>
          <w:highlight w:val="magenta"/>
        </w:rPr>
      </w:pPr>
    </w:p>
    <w:p w14:paraId="5951B551" w14:textId="242A083B" w:rsidR="00605111" w:rsidRPr="00C67A76" w:rsidRDefault="00605111" w:rsidP="0024723D">
      <w:pPr>
        <w:spacing w:after="0" w:line="240" w:lineRule="auto"/>
        <w:ind w:left="720"/>
        <w:rPr>
          <w:rFonts w:ascii="Calibri" w:eastAsia="Times New Roman" w:hAnsi="Calibri" w:cs="Times New Roman"/>
          <w:b/>
          <w:i/>
          <w:iCs/>
          <w:sz w:val="24"/>
          <w:szCs w:val="24"/>
          <w:highlight w:val="magenta"/>
          <w:u w:val="single"/>
        </w:rPr>
      </w:pPr>
      <w:r w:rsidRPr="00C67A76">
        <w:rPr>
          <w:rFonts w:ascii="Calibri" w:eastAsia="Times New Roman" w:hAnsi="Calibri" w:cs="Times New Roman"/>
          <w:b/>
          <w:i/>
          <w:iCs/>
          <w:sz w:val="24"/>
          <w:szCs w:val="24"/>
          <w:highlight w:val="magenta"/>
        </w:rPr>
        <w:t xml:space="preserve">                        </w:t>
      </w:r>
      <w:r w:rsidR="00104380" w:rsidRPr="00C67A76">
        <w:rPr>
          <w:rFonts w:ascii="Calibri" w:eastAsia="Times New Roman" w:hAnsi="Calibri" w:cs="Times New Roman"/>
          <w:b/>
          <w:i/>
          <w:iCs/>
          <w:sz w:val="24"/>
          <w:szCs w:val="24"/>
          <w:highlight w:val="magenta"/>
        </w:rPr>
        <w:t>(c)</w:t>
      </w:r>
      <w:r w:rsidRPr="00C67A76">
        <w:rPr>
          <w:rFonts w:ascii="Calibri" w:eastAsia="Times New Roman" w:hAnsi="Calibri" w:cs="Times New Roman"/>
          <w:b/>
          <w:i/>
          <w:iCs/>
          <w:sz w:val="24"/>
          <w:szCs w:val="24"/>
          <w:highlight w:val="magenta"/>
        </w:rPr>
        <w:t xml:space="preserve"> </w:t>
      </w:r>
      <w:r w:rsidRPr="00C67A76">
        <w:rPr>
          <w:rFonts w:ascii="Calibri" w:eastAsia="Times New Roman" w:hAnsi="Calibri" w:cs="Times New Roman"/>
          <w:b/>
          <w:i/>
          <w:iCs/>
          <w:sz w:val="24"/>
          <w:szCs w:val="24"/>
          <w:highlight w:val="magenta"/>
          <w:u w:val="single"/>
        </w:rPr>
        <w:t xml:space="preserve"> Essential Discussion Points for Dentistry </w:t>
      </w:r>
    </w:p>
    <w:p w14:paraId="27E2C3FB" w14:textId="22D92D44" w:rsidR="00605111" w:rsidRPr="00C67A76" w:rsidRDefault="00605111" w:rsidP="009020DF">
      <w:pPr>
        <w:spacing w:after="0" w:line="240" w:lineRule="auto"/>
        <w:ind w:left="720"/>
        <w:rPr>
          <w:rFonts w:ascii="Calibri" w:eastAsia="Times New Roman" w:hAnsi="Calibri" w:cs="Calibri"/>
          <w:i/>
          <w:iCs/>
          <w:sz w:val="24"/>
          <w:szCs w:val="24"/>
          <w:highlight w:val="magenta"/>
        </w:rPr>
      </w:pPr>
      <w:r w:rsidRPr="00C67A76">
        <w:rPr>
          <w:rFonts w:ascii="Calibri" w:eastAsia="Times New Roman" w:hAnsi="Calibri" w:cs="Calibri"/>
          <w:i/>
          <w:iCs/>
          <w:sz w:val="24"/>
          <w:szCs w:val="24"/>
          <w:highlight w:val="magenta"/>
        </w:rPr>
        <w:t xml:space="preserve">The following are some essential discussion points for dentistry on this initiative, or on the use of other providers to enhance access to care.  </w:t>
      </w:r>
    </w:p>
    <w:p w14:paraId="2E3DB9D3" w14:textId="04EF47CC" w:rsidR="00605111" w:rsidRPr="00C67A76" w:rsidRDefault="00605111" w:rsidP="0024723D">
      <w:pPr>
        <w:spacing w:after="0" w:line="240" w:lineRule="auto"/>
        <w:ind w:left="720"/>
        <w:rPr>
          <w:rFonts w:ascii="Calibri" w:eastAsia="Times New Roman" w:hAnsi="Calibri" w:cs="Calibri"/>
          <w:bCs/>
          <w:i/>
          <w:iCs/>
          <w:sz w:val="24"/>
          <w:szCs w:val="24"/>
          <w:highlight w:val="magenta"/>
        </w:rPr>
      </w:pPr>
      <w:r w:rsidRPr="00C67A76">
        <w:rPr>
          <w:rFonts w:ascii="Calibri" w:eastAsia="Times New Roman" w:hAnsi="Calibri" w:cs="Calibri"/>
          <w:bCs/>
          <w:i/>
          <w:iCs/>
          <w:sz w:val="24"/>
          <w:szCs w:val="24"/>
          <w:highlight w:val="magenta"/>
        </w:rPr>
        <w:t xml:space="preserve">                               Initiative A – National Scope of Practice: </w:t>
      </w:r>
    </w:p>
    <w:p w14:paraId="110E9AC3" w14:textId="16D6CFCD" w:rsidR="00605111" w:rsidRPr="00C67A76" w:rsidRDefault="00605111" w:rsidP="0024723D">
      <w:pPr>
        <w:numPr>
          <w:ilvl w:val="0"/>
          <w:numId w:val="6"/>
        </w:numPr>
        <w:spacing w:after="0" w:line="240" w:lineRule="auto"/>
        <w:ind w:left="1440"/>
        <w:rPr>
          <w:rFonts w:ascii="Calibri" w:eastAsia="Calibri" w:hAnsi="Calibri" w:cs="Calibri"/>
          <w:i/>
          <w:iCs/>
          <w:sz w:val="24"/>
          <w:szCs w:val="24"/>
          <w:highlight w:val="magenta"/>
          <w:lang w:val="en-US"/>
        </w:rPr>
      </w:pPr>
      <w:r w:rsidRPr="00C67A76">
        <w:rPr>
          <w:rFonts w:ascii="Calibri" w:eastAsia="Calibri" w:hAnsi="Calibri" w:cs="Calibri"/>
          <w:i/>
          <w:iCs/>
          <w:sz w:val="24"/>
          <w:szCs w:val="24"/>
          <w:highlight w:val="magenta"/>
          <w:lang w:val="en-US"/>
        </w:rPr>
        <w:t xml:space="preserve">Regulation of health professions is done at the provincial level. </w:t>
      </w:r>
    </w:p>
    <w:p w14:paraId="7853ECC6" w14:textId="7965FF89" w:rsidR="00605111" w:rsidRPr="00C67A76" w:rsidRDefault="00605111" w:rsidP="0024723D">
      <w:pPr>
        <w:numPr>
          <w:ilvl w:val="0"/>
          <w:numId w:val="6"/>
        </w:numPr>
        <w:spacing w:after="0" w:line="240" w:lineRule="auto"/>
        <w:ind w:left="1440"/>
        <w:rPr>
          <w:rFonts w:ascii="Calibri" w:eastAsia="Calibri" w:hAnsi="Calibri" w:cs="Calibri"/>
          <w:i/>
          <w:iCs/>
          <w:sz w:val="24"/>
          <w:szCs w:val="24"/>
          <w:highlight w:val="magenta"/>
          <w:lang w:val="en-US"/>
        </w:rPr>
      </w:pPr>
      <w:r w:rsidRPr="00C67A76">
        <w:rPr>
          <w:rFonts w:ascii="Calibri" w:eastAsia="Calibri" w:hAnsi="Calibri" w:cs="Calibri"/>
          <w:i/>
          <w:iCs/>
          <w:sz w:val="24"/>
          <w:szCs w:val="24"/>
          <w:highlight w:val="magenta"/>
          <w:lang w:val="en-US"/>
        </w:rPr>
        <w:t>Any federal department or agency that would seek to apply regional variations in hygiene’s scope to a national scope of practice would be running counter to the Constitution’s division of powers around healthcare.</w:t>
      </w:r>
    </w:p>
    <w:p w14:paraId="3ED64213" w14:textId="1C40F078" w:rsidR="00F353A7" w:rsidRPr="00C67A76" w:rsidRDefault="00605111" w:rsidP="009020DF">
      <w:pPr>
        <w:numPr>
          <w:ilvl w:val="0"/>
          <w:numId w:val="6"/>
        </w:numPr>
        <w:spacing w:after="0" w:line="240" w:lineRule="auto"/>
        <w:ind w:left="1440"/>
        <w:rPr>
          <w:rFonts w:ascii="Calibri" w:eastAsia="Calibri" w:hAnsi="Calibri" w:cs="Calibri"/>
          <w:i/>
          <w:iCs/>
          <w:sz w:val="24"/>
          <w:szCs w:val="24"/>
          <w:highlight w:val="magenta"/>
          <w:lang w:val="en-US"/>
        </w:rPr>
      </w:pPr>
      <w:r w:rsidRPr="00C67A76">
        <w:rPr>
          <w:rFonts w:ascii="Calibri" w:eastAsia="Calibri" w:hAnsi="Calibri" w:cs="Calibri"/>
          <w:i/>
          <w:iCs/>
          <w:sz w:val="24"/>
          <w:szCs w:val="24"/>
          <w:highlight w:val="magenta"/>
          <w:lang w:val="en-US"/>
        </w:rPr>
        <w:t>Defining scope is currently under provincial authority</w:t>
      </w:r>
      <w:r w:rsidR="001E024B" w:rsidRPr="00C67A76">
        <w:rPr>
          <w:rFonts w:ascii="Calibri" w:eastAsia="Calibri" w:hAnsi="Calibri" w:cs="Calibri"/>
          <w:i/>
          <w:iCs/>
          <w:sz w:val="24"/>
          <w:szCs w:val="24"/>
          <w:highlight w:val="magenta"/>
          <w:lang w:val="en-US"/>
        </w:rPr>
        <w:t>.</w:t>
      </w:r>
    </w:p>
    <w:p w14:paraId="1EB70324" w14:textId="612D2011" w:rsidR="00605111" w:rsidRPr="00C67A76" w:rsidRDefault="00F353A7" w:rsidP="0024723D">
      <w:pPr>
        <w:spacing w:after="0" w:line="240" w:lineRule="auto"/>
        <w:ind w:left="720"/>
        <w:rPr>
          <w:rFonts w:ascii="Calibri" w:eastAsia="Times New Roman" w:hAnsi="Calibri" w:cs="Calibri"/>
          <w:b/>
          <w:i/>
          <w:iCs/>
          <w:sz w:val="24"/>
          <w:szCs w:val="24"/>
          <w:highlight w:val="magenta"/>
        </w:rPr>
      </w:pPr>
      <w:r w:rsidRPr="00C67A76">
        <w:rPr>
          <w:rFonts w:ascii="Calibri" w:eastAsia="Times New Roman" w:hAnsi="Calibri" w:cs="Calibri"/>
          <w:b/>
          <w:i/>
          <w:iCs/>
          <w:sz w:val="24"/>
          <w:szCs w:val="24"/>
          <w:highlight w:val="magenta"/>
        </w:rPr>
        <w:t xml:space="preserve">     </w:t>
      </w:r>
      <w:r w:rsidR="00214B4A" w:rsidRPr="00C67A76">
        <w:rPr>
          <w:rFonts w:ascii="Calibri" w:eastAsia="Times New Roman" w:hAnsi="Calibri" w:cs="Calibri"/>
          <w:b/>
          <w:i/>
          <w:iCs/>
          <w:sz w:val="24"/>
          <w:szCs w:val="24"/>
          <w:highlight w:val="magenta"/>
        </w:rPr>
        <w:t xml:space="preserve">                     </w:t>
      </w:r>
      <w:r w:rsidR="00605111" w:rsidRPr="00C67A76">
        <w:rPr>
          <w:rFonts w:ascii="Calibri" w:eastAsia="Times New Roman" w:hAnsi="Calibri" w:cs="Calibri"/>
          <w:b/>
          <w:i/>
          <w:iCs/>
          <w:sz w:val="24"/>
          <w:szCs w:val="24"/>
          <w:highlight w:val="magenta"/>
        </w:rPr>
        <w:t xml:space="preserve">  Initiative B – Developing Educational Models:</w:t>
      </w:r>
    </w:p>
    <w:p w14:paraId="1B240A1E" w14:textId="357A6C4A" w:rsidR="00605111" w:rsidRPr="00C67A76" w:rsidRDefault="00605111" w:rsidP="0024723D">
      <w:pPr>
        <w:numPr>
          <w:ilvl w:val="0"/>
          <w:numId w:val="5"/>
        </w:numPr>
        <w:spacing w:after="0" w:line="240" w:lineRule="auto"/>
        <w:ind w:left="1440"/>
        <w:rPr>
          <w:rFonts w:ascii="Calibri" w:eastAsia="Calibri" w:hAnsi="Calibri" w:cs="Calibri"/>
          <w:i/>
          <w:iCs/>
          <w:sz w:val="24"/>
          <w:szCs w:val="24"/>
          <w:highlight w:val="magenta"/>
          <w:lang w:val="en-US"/>
        </w:rPr>
      </w:pPr>
      <w:r w:rsidRPr="00C67A76">
        <w:rPr>
          <w:rFonts w:ascii="Calibri" w:eastAsia="Calibri" w:hAnsi="Calibri" w:cs="Calibri"/>
          <w:i/>
          <w:iCs/>
          <w:sz w:val="24"/>
          <w:szCs w:val="24"/>
          <w:highlight w:val="magenta"/>
          <w:lang w:val="en-US"/>
        </w:rPr>
        <w:t>Dentists have the most comprehensive training and diagnostic knowledge, and as such, oral health care should be provided to Canadians through dentist-led teams. Any solutions to access to oral health care must include dentists as providers.</w:t>
      </w:r>
    </w:p>
    <w:p w14:paraId="62178EA5" w14:textId="0817AB54" w:rsidR="00605111" w:rsidRPr="00C67A76" w:rsidRDefault="00605111" w:rsidP="0024723D">
      <w:pPr>
        <w:numPr>
          <w:ilvl w:val="0"/>
          <w:numId w:val="5"/>
        </w:numPr>
        <w:spacing w:after="0" w:line="240" w:lineRule="auto"/>
        <w:ind w:left="1440"/>
        <w:rPr>
          <w:rFonts w:ascii="Calibri" w:eastAsia="Calibri" w:hAnsi="Calibri" w:cs="Calibri"/>
          <w:i/>
          <w:iCs/>
          <w:sz w:val="24"/>
          <w:szCs w:val="24"/>
          <w:highlight w:val="magenta"/>
          <w:lang w:val="en-US"/>
        </w:rPr>
      </w:pPr>
      <w:r w:rsidRPr="00C67A76">
        <w:rPr>
          <w:rFonts w:ascii="Calibri" w:eastAsia="Calibri" w:hAnsi="Calibri" w:cs="Calibri"/>
          <w:i/>
          <w:iCs/>
          <w:sz w:val="24"/>
          <w:szCs w:val="24"/>
          <w:highlight w:val="magenta"/>
          <w:lang w:val="en-US"/>
        </w:rPr>
        <w:lastRenderedPageBreak/>
        <w:t xml:space="preserve">Dentist-led also supports the dental team – dentists, assistants, hygienists, therapists (in some locations/provinces), lab technicians. This model is successful in the delivery of dental care for </w:t>
      </w:r>
      <w:proofErr w:type="gramStart"/>
      <w:r w:rsidRPr="00C67A76">
        <w:rPr>
          <w:rFonts w:ascii="Calibri" w:eastAsia="Calibri" w:hAnsi="Calibri" w:cs="Calibri"/>
          <w:i/>
          <w:iCs/>
          <w:sz w:val="24"/>
          <w:szCs w:val="24"/>
          <w:highlight w:val="magenta"/>
          <w:lang w:val="en-US"/>
        </w:rPr>
        <w:t>the majority of</w:t>
      </w:r>
      <w:proofErr w:type="gramEnd"/>
      <w:r w:rsidRPr="00C67A76">
        <w:rPr>
          <w:rFonts w:ascii="Calibri" w:eastAsia="Calibri" w:hAnsi="Calibri" w:cs="Calibri"/>
          <w:i/>
          <w:iCs/>
          <w:sz w:val="24"/>
          <w:szCs w:val="24"/>
          <w:highlight w:val="magenta"/>
          <w:lang w:val="en-US"/>
        </w:rPr>
        <w:t xml:space="preserve"> Canadians.</w:t>
      </w:r>
    </w:p>
    <w:p w14:paraId="6705E32B" w14:textId="043731C8" w:rsidR="00605111" w:rsidRPr="00C67A76" w:rsidRDefault="00605111" w:rsidP="0024723D">
      <w:pPr>
        <w:numPr>
          <w:ilvl w:val="0"/>
          <w:numId w:val="5"/>
        </w:numPr>
        <w:spacing w:after="0" w:line="240" w:lineRule="auto"/>
        <w:ind w:left="1440"/>
        <w:rPr>
          <w:rFonts w:ascii="Calibri" w:eastAsia="Calibri" w:hAnsi="Calibri" w:cs="Calibri"/>
          <w:i/>
          <w:iCs/>
          <w:sz w:val="24"/>
          <w:szCs w:val="24"/>
          <w:highlight w:val="magenta"/>
          <w:lang w:val="en-US"/>
        </w:rPr>
      </w:pPr>
      <w:r w:rsidRPr="00C67A76">
        <w:rPr>
          <w:rFonts w:ascii="Calibri" w:eastAsia="Calibri" w:hAnsi="Calibri" w:cs="Calibri"/>
          <w:i/>
          <w:iCs/>
          <w:sz w:val="24"/>
          <w:szCs w:val="24"/>
          <w:highlight w:val="magenta"/>
          <w:lang w:val="en-US"/>
        </w:rPr>
        <w:t>While the CDA does not support the CDHA’s proposal as-is, we believe that dentistry should be consulted in the development of curricula or changes to the health professions regulatory frameworks that may ensue from this discussion.</w:t>
      </w:r>
    </w:p>
    <w:p w14:paraId="6C97BF90" w14:textId="03708F7A" w:rsidR="00605111" w:rsidRPr="00C67A76" w:rsidRDefault="00605111" w:rsidP="0024723D">
      <w:pPr>
        <w:numPr>
          <w:ilvl w:val="0"/>
          <w:numId w:val="5"/>
        </w:numPr>
        <w:spacing w:after="0" w:line="240" w:lineRule="auto"/>
        <w:ind w:left="1440"/>
        <w:rPr>
          <w:rFonts w:ascii="Calibri" w:eastAsia="Calibri" w:hAnsi="Calibri" w:cs="Calibri"/>
          <w:i/>
          <w:iCs/>
          <w:sz w:val="24"/>
          <w:szCs w:val="24"/>
          <w:highlight w:val="magenta"/>
          <w:lang w:val="en-US"/>
        </w:rPr>
      </w:pPr>
      <w:r w:rsidRPr="00C67A76">
        <w:rPr>
          <w:rFonts w:ascii="Calibri" w:eastAsia="Calibri" w:hAnsi="Calibri" w:cs="Calibri"/>
          <w:i/>
          <w:iCs/>
          <w:sz w:val="24"/>
          <w:szCs w:val="24"/>
          <w:highlight w:val="magenta"/>
          <w:lang w:val="en-US"/>
        </w:rPr>
        <w:t>Access to oral health care is always – and continues to be – a priority for the CDA, and the dental profession. It is also a significant focus of the Future of the Profession Report. </w:t>
      </w:r>
    </w:p>
    <w:p w14:paraId="64D61470" w14:textId="6A6CE755" w:rsidR="00605111" w:rsidRPr="00C67A76" w:rsidRDefault="00605111" w:rsidP="0024723D">
      <w:pPr>
        <w:numPr>
          <w:ilvl w:val="0"/>
          <w:numId w:val="5"/>
        </w:numPr>
        <w:spacing w:after="0" w:line="240" w:lineRule="auto"/>
        <w:ind w:left="1440"/>
        <w:rPr>
          <w:rFonts w:ascii="Calibri" w:eastAsia="Calibri" w:hAnsi="Calibri" w:cs="Calibri"/>
          <w:i/>
          <w:iCs/>
          <w:sz w:val="24"/>
          <w:szCs w:val="24"/>
          <w:highlight w:val="magenta"/>
          <w:lang w:val="en-US"/>
        </w:rPr>
      </w:pPr>
      <w:r w:rsidRPr="00C67A76">
        <w:rPr>
          <w:rFonts w:ascii="Calibri" w:eastAsia="Calibri" w:hAnsi="Calibri" w:cs="Calibri"/>
          <w:i/>
          <w:iCs/>
          <w:sz w:val="24"/>
          <w:szCs w:val="24"/>
          <w:highlight w:val="magenta"/>
          <w:lang w:val="en-US"/>
        </w:rPr>
        <w:t xml:space="preserve">As a profession, </w:t>
      </w:r>
      <w:r w:rsidRPr="00C67A76">
        <w:rPr>
          <w:rFonts w:ascii="Calibri" w:eastAsia="Calibri" w:hAnsi="Calibri" w:cs="Calibri"/>
          <w:i/>
          <w:iCs/>
          <w:highlight w:val="magenta"/>
          <w:lang w:val="en-US"/>
        </w:rPr>
        <w:t>dentistry needs</w:t>
      </w:r>
      <w:r w:rsidRPr="00C67A76">
        <w:rPr>
          <w:rFonts w:ascii="Calibri" w:eastAsia="Calibri" w:hAnsi="Calibri" w:cs="Calibri"/>
          <w:i/>
          <w:iCs/>
          <w:sz w:val="24"/>
          <w:szCs w:val="24"/>
          <w:highlight w:val="magenta"/>
          <w:lang w:val="en-US"/>
        </w:rPr>
        <w:t xml:space="preserve"> to </w:t>
      </w:r>
      <w:r w:rsidRPr="00C67A76">
        <w:rPr>
          <w:rFonts w:ascii="Calibri" w:eastAsia="Calibri" w:hAnsi="Calibri" w:cs="Calibri"/>
          <w:i/>
          <w:iCs/>
          <w:highlight w:val="magenta"/>
          <w:lang w:val="en-US"/>
        </w:rPr>
        <w:t>demonstrate to</w:t>
      </w:r>
      <w:r w:rsidRPr="00C67A76">
        <w:rPr>
          <w:rFonts w:ascii="Calibri" w:eastAsia="Calibri" w:hAnsi="Calibri" w:cs="Calibri"/>
          <w:i/>
          <w:iCs/>
          <w:sz w:val="24"/>
          <w:szCs w:val="24"/>
          <w:highlight w:val="magenta"/>
          <w:lang w:val="en-US"/>
        </w:rPr>
        <w:t xml:space="preserve"> governments and other stakeholders that we have an open mind about discussing solutions. In the context of those discussions, the profession should be able to offer viable alternative solutions to addressing the access problem in remote areas.  </w:t>
      </w:r>
    </w:p>
    <w:p w14:paraId="03DB0B2C" w14:textId="6EF38D08" w:rsidR="00605111" w:rsidRPr="00C67A76" w:rsidRDefault="00605111" w:rsidP="0024723D">
      <w:pPr>
        <w:numPr>
          <w:ilvl w:val="1"/>
          <w:numId w:val="5"/>
        </w:numPr>
        <w:spacing w:after="0" w:line="240" w:lineRule="auto"/>
        <w:ind w:left="2160"/>
        <w:rPr>
          <w:rFonts w:ascii="Calibri" w:eastAsia="Calibri" w:hAnsi="Calibri" w:cs="Calibri"/>
          <w:i/>
          <w:iCs/>
          <w:sz w:val="24"/>
          <w:szCs w:val="24"/>
          <w:highlight w:val="magenta"/>
          <w:lang w:val="en-US"/>
        </w:rPr>
      </w:pPr>
      <w:r w:rsidRPr="00C67A76">
        <w:rPr>
          <w:rFonts w:ascii="Calibri" w:eastAsia="Calibri" w:hAnsi="Calibri" w:cs="Calibri"/>
          <w:i/>
          <w:iCs/>
          <w:sz w:val="24"/>
          <w:szCs w:val="24"/>
          <w:highlight w:val="magenta"/>
          <w:lang w:val="en-US"/>
        </w:rPr>
        <w:t xml:space="preserve">Should the profession be developing lists of available dentists ready to be involved in delivering care to remote areas either on site, or by distance, or a combination of these approaches working with a dental team and a remote community? </w:t>
      </w:r>
    </w:p>
    <w:p w14:paraId="05483B7A" w14:textId="35C526AC" w:rsidR="00605111" w:rsidRPr="00C67A76" w:rsidRDefault="00605111" w:rsidP="0024723D">
      <w:pPr>
        <w:numPr>
          <w:ilvl w:val="1"/>
          <w:numId w:val="5"/>
        </w:numPr>
        <w:spacing w:after="0" w:line="240" w:lineRule="auto"/>
        <w:ind w:left="2160"/>
        <w:rPr>
          <w:rFonts w:ascii="Calibri" w:eastAsia="Calibri" w:hAnsi="Calibri" w:cs="Calibri"/>
          <w:i/>
          <w:iCs/>
          <w:sz w:val="24"/>
          <w:szCs w:val="24"/>
          <w:highlight w:val="magenta"/>
          <w:lang w:val="en-US"/>
        </w:rPr>
      </w:pPr>
      <w:r w:rsidRPr="00C67A76">
        <w:rPr>
          <w:rFonts w:ascii="Calibri" w:eastAsia="Calibri" w:hAnsi="Calibri" w:cs="Calibri"/>
          <w:i/>
          <w:iCs/>
          <w:sz w:val="24"/>
          <w:szCs w:val="24"/>
          <w:highlight w:val="magenta"/>
          <w:lang w:val="en-US"/>
        </w:rPr>
        <w:t>An essential aspect of any model put forward by the dental profession would need to include “continuity of care”. The belief from government officials is that this is the added value that therapists in northern and remote communities</w:t>
      </w:r>
      <w:r w:rsidRPr="00C67A76">
        <w:rPr>
          <w:rFonts w:ascii="Calibri" w:eastAsia="Calibri" w:hAnsi="Calibri" w:cs="Calibri"/>
          <w:i/>
          <w:iCs/>
          <w:color w:val="FF0000"/>
          <w:sz w:val="24"/>
          <w:szCs w:val="24"/>
          <w:highlight w:val="magenta"/>
          <w:lang w:val="en-US"/>
        </w:rPr>
        <w:t xml:space="preserve"> </w:t>
      </w:r>
      <w:r w:rsidR="00F45876" w:rsidRPr="00C67A76">
        <w:rPr>
          <w:rFonts w:ascii="Calibri" w:eastAsia="Calibri" w:hAnsi="Calibri" w:cs="Calibri"/>
          <w:i/>
          <w:iCs/>
          <w:color w:val="FF0000"/>
          <w:sz w:val="24"/>
          <w:szCs w:val="24"/>
          <w:highlight w:val="magenta"/>
          <w:lang w:val="en-US"/>
        </w:rPr>
        <w:t xml:space="preserve">may </w:t>
      </w:r>
      <w:r w:rsidRPr="00C67A76">
        <w:rPr>
          <w:rFonts w:ascii="Calibri" w:eastAsia="Calibri" w:hAnsi="Calibri" w:cs="Calibri"/>
          <w:i/>
          <w:iCs/>
          <w:sz w:val="24"/>
          <w:szCs w:val="24"/>
          <w:highlight w:val="magenta"/>
          <w:lang w:val="en-US"/>
        </w:rPr>
        <w:t xml:space="preserve">provide. Itinerant dentists who rotate in for short and inconsistent periods would not </w:t>
      </w:r>
      <w:proofErr w:type="gramStart"/>
      <w:r w:rsidRPr="00C67A76">
        <w:rPr>
          <w:rFonts w:ascii="Calibri" w:eastAsia="Calibri" w:hAnsi="Calibri" w:cs="Calibri"/>
          <w:i/>
          <w:iCs/>
          <w:sz w:val="24"/>
          <w:szCs w:val="24"/>
          <w:highlight w:val="magenta"/>
          <w:lang w:val="en-US"/>
        </w:rPr>
        <w:t>be seen as</w:t>
      </w:r>
      <w:proofErr w:type="gramEnd"/>
      <w:r w:rsidRPr="00C67A76">
        <w:rPr>
          <w:rFonts w:ascii="Calibri" w:eastAsia="Calibri" w:hAnsi="Calibri" w:cs="Calibri"/>
          <w:i/>
          <w:iCs/>
          <w:sz w:val="24"/>
          <w:szCs w:val="24"/>
          <w:highlight w:val="magenta"/>
          <w:lang w:val="en-US"/>
        </w:rPr>
        <w:t xml:space="preserve"> a viable substitute for an in-community professional resource.</w:t>
      </w:r>
    </w:p>
    <w:p w14:paraId="3F1E7C68" w14:textId="77777777" w:rsidR="00605111" w:rsidRPr="00C67A76" w:rsidRDefault="00605111" w:rsidP="0024723D">
      <w:pPr>
        <w:numPr>
          <w:ilvl w:val="0"/>
          <w:numId w:val="5"/>
        </w:numPr>
        <w:spacing w:after="0" w:line="240" w:lineRule="auto"/>
        <w:ind w:left="1440"/>
        <w:rPr>
          <w:rFonts w:ascii="Calibri" w:eastAsia="Calibri" w:hAnsi="Calibri" w:cs="Calibri"/>
          <w:b/>
          <w:bCs/>
          <w:i/>
          <w:iCs/>
          <w:sz w:val="24"/>
          <w:szCs w:val="24"/>
          <w:highlight w:val="magenta"/>
          <w:u w:val="single"/>
          <w:lang w:val="en-US"/>
        </w:rPr>
      </w:pPr>
      <w:r w:rsidRPr="00C67A76">
        <w:rPr>
          <w:rFonts w:ascii="Calibri" w:eastAsia="Calibri" w:hAnsi="Calibri" w:cs="Calibri"/>
          <w:i/>
          <w:iCs/>
          <w:sz w:val="24"/>
          <w:szCs w:val="24"/>
          <w:highlight w:val="magenta"/>
          <w:lang w:val="en-US"/>
        </w:rPr>
        <w:t xml:space="preserve">Given that the most acute needs are in northern and remote areas, any educational model underwritten or substantially subsidized by the federal, provincial or territorial governments for graduating therapists or dual-qualified providers must have </w:t>
      </w:r>
      <w:r w:rsidRPr="00C67A76">
        <w:rPr>
          <w:rFonts w:ascii="Calibri" w:eastAsia="Calibri" w:hAnsi="Calibri" w:cs="Calibri"/>
          <w:b/>
          <w:bCs/>
          <w:i/>
          <w:iCs/>
          <w:sz w:val="24"/>
          <w:szCs w:val="24"/>
          <w:highlight w:val="magenta"/>
          <w:u w:val="single"/>
          <w:lang w:val="en-US"/>
        </w:rPr>
        <w:t xml:space="preserve">an ability to direct these graduates to practice in remote areas after graduation.  </w:t>
      </w:r>
    </w:p>
    <w:p w14:paraId="3E66375A" w14:textId="7412FC39" w:rsidR="00605111" w:rsidRPr="00C67A76" w:rsidRDefault="00605111" w:rsidP="00605111">
      <w:pPr>
        <w:spacing w:after="0" w:line="240" w:lineRule="auto"/>
        <w:rPr>
          <w:rFonts w:ascii="Times New Roman" w:eastAsia="Times New Roman" w:hAnsi="Times New Roman" w:cs="Times New Roman"/>
          <w:i/>
          <w:iCs/>
          <w:sz w:val="24"/>
          <w:szCs w:val="24"/>
          <w:highlight w:val="magenta"/>
        </w:rPr>
      </w:pPr>
      <w:r w:rsidRPr="00C67A76">
        <w:rPr>
          <w:rFonts w:ascii="Calibri" w:eastAsia="Times New Roman" w:hAnsi="Calibri" w:cs="Calibri"/>
          <w:i/>
          <w:iCs/>
          <w:sz w:val="24"/>
          <w:szCs w:val="24"/>
          <w:highlight w:val="magenta"/>
        </w:rPr>
        <w:t> </w:t>
      </w:r>
    </w:p>
    <w:p w14:paraId="5A4746F5" w14:textId="47E5F529" w:rsidR="00605111" w:rsidRPr="00C67A76" w:rsidRDefault="00C66894" w:rsidP="00605111">
      <w:pPr>
        <w:spacing w:after="0" w:line="240" w:lineRule="auto"/>
        <w:rPr>
          <w:rFonts w:ascii="Times New Roman" w:eastAsia="Times New Roman" w:hAnsi="Times New Roman" w:cs="Times New Roman"/>
          <w:b/>
          <w:i/>
          <w:iCs/>
          <w:sz w:val="24"/>
          <w:szCs w:val="24"/>
          <w:highlight w:val="magenta"/>
        </w:rPr>
      </w:pPr>
      <w:r w:rsidRPr="00C67A76">
        <w:rPr>
          <w:rFonts w:ascii="Calibri" w:eastAsia="Times New Roman" w:hAnsi="Calibri" w:cs="Calibri"/>
          <w:b/>
          <w:i/>
          <w:iCs/>
          <w:sz w:val="24"/>
          <w:szCs w:val="24"/>
          <w:highlight w:val="magenta"/>
        </w:rPr>
        <w:t xml:space="preserve">                                    (d) </w:t>
      </w:r>
      <w:r w:rsidR="00605111" w:rsidRPr="00C67A76">
        <w:rPr>
          <w:rFonts w:ascii="Calibri" w:eastAsia="Times New Roman" w:hAnsi="Calibri" w:cs="Calibri"/>
          <w:b/>
          <w:i/>
          <w:iCs/>
          <w:sz w:val="24"/>
          <w:szCs w:val="24"/>
          <w:highlight w:val="magenta"/>
        </w:rPr>
        <w:t>Essential Questions on the CDHA Proposal</w:t>
      </w:r>
    </w:p>
    <w:p w14:paraId="7B7A0F06" w14:textId="77777777" w:rsidR="00605111" w:rsidRPr="00C67A76" w:rsidRDefault="00605111" w:rsidP="00605111">
      <w:pPr>
        <w:numPr>
          <w:ilvl w:val="0"/>
          <w:numId w:val="3"/>
        </w:numPr>
        <w:spacing w:after="0" w:line="240" w:lineRule="auto"/>
        <w:rPr>
          <w:rFonts w:ascii="Times New Roman" w:eastAsia="Times New Roman" w:hAnsi="Times New Roman" w:cs="Times New Roman"/>
          <w:i/>
          <w:iCs/>
          <w:sz w:val="24"/>
          <w:szCs w:val="24"/>
          <w:highlight w:val="magenta"/>
        </w:rPr>
      </w:pPr>
      <w:r w:rsidRPr="00C67A76">
        <w:rPr>
          <w:rFonts w:ascii="Calibri" w:eastAsia="Times New Roman" w:hAnsi="Calibri" w:cs="Calibri"/>
          <w:i/>
          <w:iCs/>
          <w:sz w:val="24"/>
          <w:szCs w:val="24"/>
          <w:highlight w:val="magenta"/>
        </w:rPr>
        <w:t>Is the goal of this program to provide candidates to replace vacant or soon-to-be vacant existing therapist’s positions in remote areas?</w:t>
      </w:r>
    </w:p>
    <w:p w14:paraId="149F5A36" w14:textId="77777777" w:rsidR="00605111" w:rsidRPr="00C67A76" w:rsidRDefault="00605111" w:rsidP="00605111">
      <w:pPr>
        <w:numPr>
          <w:ilvl w:val="0"/>
          <w:numId w:val="3"/>
        </w:numPr>
        <w:spacing w:after="0" w:line="240" w:lineRule="auto"/>
        <w:rPr>
          <w:rFonts w:ascii="Times New Roman" w:eastAsia="Times New Roman" w:hAnsi="Times New Roman" w:cs="Times New Roman"/>
          <w:i/>
          <w:iCs/>
          <w:sz w:val="24"/>
          <w:szCs w:val="24"/>
          <w:highlight w:val="magenta"/>
        </w:rPr>
      </w:pPr>
      <w:r w:rsidRPr="00C67A76">
        <w:rPr>
          <w:rFonts w:ascii="Calibri" w:eastAsia="Times New Roman" w:hAnsi="Calibri" w:cs="Calibri"/>
          <w:i/>
          <w:iCs/>
          <w:sz w:val="24"/>
          <w:szCs w:val="24"/>
          <w:highlight w:val="magenta"/>
        </w:rPr>
        <w:t>Is the program designed to have the therapists work under the supervision of a dentist?</w:t>
      </w:r>
    </w:p>
    <w:p w14:paraId="40547500" w14:textId="4DE660B3" w:rsidR="00605111" w:rsidRPr="00C67A76" w:rsidRDefault="00605111" w:rsidP="00605111">
      <w:pPr>
        <w:numPr>
          <w:ilvl w:val="0"/>
          <w:numId w:val="3"/>
        </w:numPr>
        <w:spacing w:after="0" w:line="240" w:lineRule="auto"/>
        <w:rPr>
          <w:rFonts w:ascii="Times New Roman" w:eastAsia="Times New Roman" w:hAnsi="Times New Roman" w:cs="Times New Roman"/>
          <w:i/>
          <w:iCs/>
          <w:sz w:val="24"/>
          <w:szCs w:val="24"/>
          <w:highlight w:val="magenta"/>
        </w:rPr>
      </w:pPr>
      <w:r w:rsidRPr="00C67A76">
        <w:rPr>
          <w:rFonts w:ascii="Calibri" w:eastAsia="Times New Roman" w:hAnsi="Calibri" w:cs="Calibri"/>
          <w:i/>
          <w:iCs/>
          <w:sz w:val="24"/>
          <w:szCs w:val="24"/>
          <w:highlight w:val="magenta"/>
        </w:rPr>
        <w:t xml:space="preserve">Will this program be set up in perpetuity, or would the goal be to address existing gaps with </w:t>
      </w:r>
      <w:r w:rsidR="006548AF" w:rsidRPr="00C67A76">
        <w:rPr>
          <w:rFonts w:ascii="Calibri" w:eastAsia="Times New Roman" w:hAnsi="Calibri" w:cs="Calibri"/>
          <w:i/>
          <w:iCs/>
          <w:sz w:val="24"/>
          <w:szCs w:val="24"/>
          <w:highlight w:val="magenta"/>
        </w:rPr>
        <w:t>therapists’</w:t>
      </w:r>
      <w:r w:rsidRPr="00C67A76">
        <w:rPr>
          <w:rFonts w:ascii="Calibri" w:eastAsia="Times New Roman" w:hAnsi="Calibri" w:cs="Calibri"/>
          <w:i/>
          <w:iCs/>
          <w:sz w:val="24"/>
          <w:szCs w:val="24"/>
          <w:highlight w:val="magenta"/>
        </w:rPr>
        <w:t xml:space="preserve"> positions in remote areas?</w:t>
      </w:r>
    </w:p>
    <w:p w14:paraId="0319615D" w14:textId="77777777" w:rsidR="00605111" w:rsidRPr="00C67A76" w:rsidRDefault="00605111" w:rsidP="00605111">
      <w:pPr>
        <w:numPr>
          <w:ilvl w:val="0"/>
          <w:numId w:val="3"/>
        </w:numPr>
        <w:spacing w:after="0" w:line="240" w:lineRule="auto"/>
        <w:rPr>
          <w:rFonts w:ascii="Times New Roman" w:eastAsia="Times New Roman" w:hAnsi="Times New Roman" w:cs="Times New Roman"/>
          <w:i/>
          <w:iCs/>
          <w:sz w:val="24"/>
          <w:szCs w:val="24"/>
          <w:highlight w:val="magenta"/>
        </w:rPr>
      </w:pPr>
      <w:r w:rsidRPr="00C67A76">
        <w:rPr>
          <w:rFonts w:ascii="Calibri" w:eastAsia="Times New Roman" w:hAnsi="Calibri" w:cs="Calibri"/>
          <w:i/>
          <w:iCs/>
          <w:sz w:val="24"/>
          <w:szCs w:val="24"/>
          <w:highlight w:val="magenta"/>
        </w:rPr>
        <w:t>Is there any plan for determining where new therapists or dual-qualified providers would be placed once existing positions in remote areas have been filled?</w:t>
      </w:r>
    </w:p>
    <w:p w14:paraId="7FB8D086" w14:textId="3DF76EC2" w:rsidR="00605111" w:rsidRPr="00C67A76" w:rsidRDefault="00605111" w:rsidP="00605111">
      <w:pPr>
        <w:numPr>
          <w:ilvl w:val="0"/>
          <w:numId w:val="3"/>
        </w:numPr>
        <w:spacing w:after="0" w:line="240" w:lineRule="auto"/>
        <w:rPr>
          <w:rFonts w:ascii="Times New Roman" w:eastAsia="Times New Roman" w:hAnsi="Times New Roman" w:cs="Times New Roman"/>
          <w:i/>
          <w:iCs/>
          <w:sz w:val="24"/>
          <w:szCs w:val="24"/>
          <w:highlight w:val="magenta"/>
        </w:rPr>
      </w:pPr>
      <w:r w:rsidRPr="00C67A76">
        <w:rPr>
          <w:rFonts w:ascii="Calibri" w:eastAsia="Times New Roman" w:hAnsi="Calibri" w:cs="Calibri"/>
          <w:i/>
          <w:iCs/>
          <w:sz w:val="24"/>
          <w:szCs w:val="24"/>
          <w:highlight w:val="magenta"/>
        </w:rPr>
        <w:t xml:space="preserve">Who will have regulatory oversight over </w:t>
      </w:r>
      <w:r w:rsidR="006548AF" w:rsidRPr="00C67A76">
        <w:rPr>
          <w:rFonts w:ascii="Calibri" w:eastAsia="Times New Roman" w:hAnsi="Calibri" w:cs="Calibri"/>
          <w:i/>
          <w:iCs/>
          <w:sz w:val="24"/>
          <w:szCs w:val="24"/>
          <w:highlight w:val="magenta"/>
        </w:rPr>
        <w:t>dually qualified</w:t>
      </w:r>
      <w:r w:rsidRPr="00C67A76">
        <w:rPr>
          <w:rFonts w:ascii="Calibri" w:eastAsia="Times New Roman" w:hAnsi="Calibri" w:cs="Calibri"/>
          <w:i/>
          <w:iCs/>
          <w:sz w:val="24"/>
          <w:szCs w:val="24"/>
          <w:highlight w:val="magenta"/>
        </w:rPr>
        <w:t xml:space="preserve"> providers (hygienists with therapy skills)? With an expanded scope of practice, is it appropriate for hygiene colleges to undertake this regulation? Should this expanded scope not be overseen by the dental regulatory authorities?</w:t>
      </w:r>
    </w:p>
    <w:p w14:paraId="7024972B" w14:textId="330CF3DE" w:rsidR="00605111" w:rsidRPr="008906A0" w:rsidRDefault="00605111" w:rsidP="00605111">
      <w:pPr>
        <w:rPr>
          <w:b/>
          <w:bCs/>
          <w:i/>
          <w:iCs/>
        </w:rPr>
      </w:pPr>
    </w:p>
    <w:p w14:paraId="131A9D12" w14:textId="5BFB07D3" w:rsidR="00605111" w:rsidRDefault="00605111" w:rsidP="005B3A13">
      <w:pPr>
        <w:rPr>
          <w:rFonts w:ascii="Calibri" w:eastAsia="Times New Roman" w:hAnsi="Calibri" w:cs="Times New Roman"/>
          <w:sz w:val="24"/>
          <w:szCs w:val="24"/>
        </w:rPr>
      </w:pPr>
    </w:p>
    <w:p w14:paraId="48681300" w14:textId="2108B04E" w:rsidR="00C66894" w:rsidRDefault="007D7174" w:rsidP="005B3A13">
      <w:pPr>
        <w:rPr>
          <w:rFonts w:ascii="Calibri" w:eastAsia="Times New Roman" w:hAnsi="Calibri" w:cs="Times New Roman"/>
          <w:sz w:val="28"/>
          <w:szCs w:val="28"/>
        </w:rPr>
      </w:pPr>
      <w:r w:rsidRPr="00E95558">
        <w:rPr>
          <w:rFonts w:ascii="Calibri" w:eastAsia="Times New Roman" w:hAnsi="Calibri" w:cs="Times New Roman"/>
          <w:sz w:val="28"/>
          <w:szCs w:val="28"/>
        </w:rPr>
        <w:lastRenderedPageBreak/>
        <w:t>IV. Demographics of Dentistry in Saskatchewan</w:t>
      </w:r>
    </w:p>
    <w:p w14:paraId="65606EEF" w14:textId="3F8CB56B" w:rsidR="00E95558" w:rsidRDefault="00E95558" w:rsidP="005B3A13">
      <w:pPr>
        <w:rPr>
          <w:rFonts w:ascii="Calibri" w:eastAsia="Times New Roman" w:hAnsi="Calibri" w:cs="Times New Roman"/>
          <w:sz w:val="28"/>
          <w:szCs w:val="28"/>
        </w:rPr>
      </w:pPr>
    </w:p>
    <w:p w14:paraId="1418A79C" w14:textId="10E2C811" w:rsidR="00E95558" w:rsidRDefault="00E95558" w:rsidP="005B3A13">
      <w:pPr>
        <w:rPr>
          <w:rFonts w:ascii="Calibri" w:eastAsia="Times New Roman" w:hAnsi="Calibri" w:cs="Times New Roman"/>
          <w:sz w:val="28"/>
          <w:szCs w:val="28"/>
        </w:rPr>
      </w:pPr>
    </w:p>
    <w:p w14:paraId="6721F716" w14:textId="6DBA3A89" w:rsidR="00E95558" w:rsidRDefault="00E95558" w:rsidP="005B3A13">
      <w:pPr>
        <w:rPr>
          <w:rFonts w:ascii="Calibri" w:eastAsia="Times New Roman" w:hAnsi="Calibri" w:cs="Times New Roman"/>
          <w:sz w:val="28"/>
          <w:szCs w:val="28"/>
        </w:rPr>
      </w:pPr>
      <w:r>
        <w:rPr>
          <w:rFonts w:ascii="Calibri" w:eastAsia="Times New Roman" w:hAnsi="Calibri" w:cs="Times New Roman"/>
          <w:sz w:val="28"/>
          <w:szCs w:val="28"/>
        </w:rPr>
        <w:t>V</w:t>
      </w:r>
      <w:r w:rsidR="00035AA9">
        <w:rPr>
          <w:rFonts w:ascii="Calibri" w:eastAsia="Times New Roman" w:hAnsi="Calibri" w:cs="Times New Roman"/>
          <w:sz w:val="28"/>
          <w:szCs w:val="28"/>
        </w:rPr>
        <w:t>.</w:t>
      </w:r>
      <w:r w:rsidR="00314489">
        <w:rPr>
          <w:rFonts w:ascii="Calibri" w:eastAsia="Times New Roman" w:hAnsi="Calibri" w:cs="Times New Roman"/>
          <w:sz w:val="28"/>
          <w:szCs w:val="28"/>
        </w:rPr>
        <w:t xml:space="preserve"> </w:t>
      </w:r>
      <w:bookmarkStart w:id="0" w:name="_GoBack"/>
      <w:bookmarkEnd w:id="0"/>
      <w:r w:rsidR="00035AA9">
        <w:rPr>
          <w:rFonts w:ascii="Calibri" w:eastAsia="Times New Roman" w:hAnsi="Calibri" w:cs="Times New Roman"/>
          <w:sz w:val="28"/>
          <w:szCs w:val="28"/>
        </w:rPr>
        <w:t>Charitable Activities of Dentists</w:t>
      </w:r>
    </w:p>
    <w:p w14:paraId="3DB97CB0" w14:textId="0FF14FD2" w:rsidR="00153BCB" w:rsidRDefault="00153BCB" w:rsidP="005B3A13">
      <w:pPr>
        <w:rPr>
          <w:rFonts w:ascii="Calibri" w:eastAsia="Times New Roman" w:hAnsi="Calibri" w:cs="Times New Roman"/>
          <w:sz w:val="28"/>
          <w:szCs w:val="28"/>
        </w:rPr>
      </w:pPr>
    </w:p>
    <w:p w14:paraId="378FE3A3" w14:textId="77777777" w:rsidR="00153BCB" w:rsidRPr="00E95558" w:rsidRDefault="00153BCB" w:rsidP="005B3A13">
      <w:pPr>
        <w:rPr>
          <w:rFonts w:ascii="Calibri" w:eastAsia="Times New Roman" w:hAnsi="Calibri" w:cs="Times New Roman"/>
          <w:sz w:val="28"/>
          <w:szCs w:val="28"/>
        </w:rPr>
      </w:pPr>
    </w:p>
    <w:sectPr w:rsidR="00153BCB" w:rsidRPr="00E955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B7BC0"/>
    <w:multiLevelType w:val="hybridMultilevel"/>
    <w:tmpl w:val="6C4AF17A"/>
    <w:lvl w:ilvl="0" w:tplc="9C9A28A6">
      <w:start w:val="1"/>
      <w:numFmt w:val="decimal"/>
      <w:lvlText w:val="%1."/>
      <w:lvlJc w:val="left"/>
      <w:pPr>
        <w:ind w:left="1745" w:hanging="425"/>
        <w:jc w:val="left"/>
      </w:pPr>
      <w:rPr>
        <w:rFonts w:ascii="Times New Roman" w:eastAsia="Times New Roman" w:hAnsi="Times New Roman" w:cs="Times New Roman" w:hint="default"/>
        <w:spacing w:val="-5"/>
        <w:w w:val="99"/>
        <w:sz w:val="24"/>
        <w:szCs w:val="24"/>
        <w:lang w:val="en-CA" w:eastAsia="en-CA" w:bidi="en-CA"/>
      </w:rPr>
    </w:lvl>
    <w:lvl w:ilvl="1" w:tplc="BF525DB0">
      <w:numFmt w:val="bullet"/>
      <w:lvlText w:val="•"/>
      <w:lvlJc w:val="left"/>
      <w:pPr>
        <w:ind w:left="2766" w:hanging="425"/>
      </w:pPr>
      <w:rPr>
        <w:rFonts w:hint="default"/>
        <w:lang w:val="en-CA" w:eastAsia="en-CA" w:bidi="en-CA"/>
      </w:rPr>
    </w:lvl>
    <w:lvl w:ilvl="2" w:tplc="A0CC1D14">
      <w:numFmt w:val="bullet"/>
      <w:lvlText w:val="•"/>
      <w:lvlJc w:val="left"/>
      <w:pPr>
        <w:ind w:left="3792" w:hanging="425"/>
      </w:pPr>
      <w:rPr>
        <w:rFonts w:hint="default"/>
        <w:lang w:val="en-CA" w:eastAsia="en-CA" w:bidi="en-CA"/>
      </w:rPr>
    </w:lvl>
    <w:lvl w:ilvl="3" w:tplc="1272F50C">
      <w:numFmt w:val="bullet"/>
      <w:lvlText w:val="•"/>
      <w:lvlJc w:val="left"/>
      <w:pPr>
        <w:ind w:left="4818" w:hanging="425"/>
      </w:pPr>
      <w:rPr>
        <w:rFonts w:hint="default"/>
        <w:lang w:val="en-CA" w:eastAsia="en-CA" w:bidi="en-CA"/>
      </w:rPr>
    </w:lvl>
    <w:lvl w:ilvl="4" w:tplc="92AC7B82">
      <w:numFmt w:val="bullet"/>
      <w:lvlText w:val="•"/>
      <w:lvlJc w:val="left"/>
      <w:pPr>
        <w:ind w:left="5844" w:hanging="425"/>
      </w:pPr>
      <w:rPr>
        <w:rFonts w:hint="default"/>
        <w:lang w:val="en-CA" w:eastAsia="en-CA" w:bidi="en-CA"/>
      </w:rPr>
    </w:lvl>
    <w:lvl w:ilvl="5" w:tplc="913AF55C">
      <w:numFmt w:val="bullet"/>
      <w:lvlText w:val="•"/>
      <w:lvlJc w:val="left"/>
      <w:pPr>
        <w:ind w:left="6870" w:hanging="425"/>
      </w:pPr>
      <w:rPr>
        <w:rFonts w:hint="default"/>
        <w:lang w:val="en-CA" w:eastAsia="en-CA" w:bidi="en-CA"/>
      </w:rPr>
    </w:lvl>
    <w:lvl w:ilvl="6" w:tplc="50D4653A">
      <w:numFmt w:val="bullet"/>
      <w:lvlText w:val="•"/>
      <w:lvlJc w:val="left"/>
      <w:pPr>
        <w:ind w:left="7896" w:hanging="425"/>
      </w:pPr>
      <w:rPr>
        <w:rFonts w:hint="default"/>
        <w:lang w:val="en-CA" w:eastAsia="en-CA" w:bidi="en-CA"/>
      </w:rPr>
    </w:lvl>
    <w:lvl w:ilvl="7" w:tplc="BB100D2C">
      <w:numFmt w:val="bullet"/>
      <w:lvlText w:val="•"/>
      <w:lvlJc w:val="left"/>
      <w:pPr>
        <w:ind w:left="8922" w:hanging="425"/>
      </w:pPr>
      <w:rPr>
        <w:rFonts w:hint="default"/>
        <w:lang w:val="en-CA" w:eastAsia="en-CA" w:bidi="en-CA"/>
      </w:rPr>
    </w:lvl>
    <w:lvl w:ilvl="8" w:tplc="AE66250C">
      <w:numFmt w:val="bullet"/>
      <w:lvlText w:val="•"/>
      <w:lvlJc w:val="left"/>
      <w:pPr>
        <w:ind w:left="9948" w:hanging="425"/>
      </w:pPr>
      <w:rPr>
        <w:rFonts w:hint="default"/>
        <w:lang w:val="en-CA" w:eastAsia="en-CA" w:bidi="en-CA"/>
      </w:rPr>
    </w:lvl>
  </w:abstractNum>
  <w:abstractNum w:abstractNumId="1" w15:restartNumberingAfterBreak="0">
    <w:nsid w:val="132108F5"/>
    <w:multiLevelType w:val="hybridMultilevel"/>
    <w:tmpl w:val="8EB06A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9E0858"/>
    <w:multiLevelType w:val="hybridMultilevel"/>
    <w:tmpl w:val="94E0B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5D0115"/>
    <w:multiLevelType w:val="hybridMultilevel"/>
    <w:tmpl w:val="553C3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153098"/>
    <w:multiLevelType w:val="hybridMultilevel"/>
    <w:tmpl w:val="CC3A7C40"/>
    <w:lvl w:ilvl="0" w:tplc="E5B4F202">
      <w:start w:val="1"/>
      <w:numFmt w:val="lowerRoman"/>
      <w:lvlText w:val="(%1)"/>
      <w:lvlJc w:val="left"/>
      <w:pPr>
        <w:ind w:left="2378" w:hanging="720"/>
      </w:pPr>
      <w:rPr>
        <w:rFonts w:hint="default"/>
      </w:rPr>
    </w:lvl>
    <w:lvl w:ilvl="1" w:tplc="10090019" w:tentative="1">
      <w:start w:val="1"/>
      <w:numFmt w:val="lowerLetter"/>
      <w:lvlText w:val="%2."/>
      <w:lvlJc w:val="left"/>
      <w:pPr>
        <w:ind w:left="2738" w:hanging="360"/>
      </w:pPr>
    </w:lvl>
    <w:lvl w:ilvl="2" w:tplc="1009001B" w:tentative="1">
      <w:start w:val="1"/>
      <w:numFmt w:val="lowerRoman"/>
      <w:lvlText w:val="%3."/>
      <w:lvlJc w:val="right"/>
      <w:pPr>
        <w:ind w:left="3458" w:hanging="180"/>
      </w:pPr>
    </w:lvl>
    <w:lvl w:ilvl="3" w:tplc="1009000F" w:tentative="1">
      <w:start w:val="1"/>
      <w:numFmt w:val="decimal"/>
      <w:lvlText w:val="%4."/>
      <w:lvlJc w:val="left"/>
      <w:pPr>
        <w:ind w:left="4178" w:hanging="360"/>
      </w:pPr>
    </w:lvl>
    <w:lvl w:ilvl="4" w:tplc="10090019" w:tentative="1">
      <w:start w:val="1"/>
      <w:numFmt w:val="lowerLetter"/>
      <w:lvlText w:val="%5."/>
      <w:lvlJc w:val="left"/>
      <w:pPr>
        <w:ind w:left="4898" w:hanging="360"/>
      </w:pPr>
    </w:lvl>
    <w:lvl w:ilvl="5" w:tplc="1009001B" w:tentative="1">
      <w:start w:val="1"/>
      <w:numFmt w:val="lowerRoman"/>
      <w:lvlText w:val="%6."/>
      <w:lvlJc w:val="right"/>
      <w:pPr>
        <w:ind w:left="5618" w:hanging="180"/>
      </w:pPr>
    </w:lvl>
    <w:lvl w:ilvl="6" w:tplc="1009000F" w:tentative="1">
      <w:start w:val="1"/>
      <w:numFmt w:val="decimal"/>
      <w:lvlText w:val="%7."/>
      <w:lvlJc w:val="left"/>
      <w:pPr>
        <w:ind w:left="6338" w:hanging="360"/>
      </w:pPr>
    </w:lvl>
    <w:lvl w:ilvl="7" w:tplc="10090019" w:tentative="1">
      <w:start w:val="1"/>
      <w:numFmt w:val="lowerLetter"/>
      <w:lvlText w:val="%8."/>
      <w:lvlJc w:val="left"/>
      <w:pPr>
        <w:ind w:left="7058" w:hanging="360"/>
      </w:pPr>
    </w:lvl>
    <w:lvl w:ilvl="8" w:tplc="1009001B" w:tentative="1">
      <w:start w:val="1"/>
      <w:numFmt w:val="lowerRoman"/>
      <w:lvlText w:val="%9."/>
      <w:lvlJc w:val="right"/>
      <w:pPr>
        <w:ind w:left="7778" w:hanging="180"/>
      </w:pPr>
    </w:lvl>
  </w:abstractNum>
  <w:abstractNum w:abstractNumId="5" w15:restartNumberingAfterBreak="0">
    <w:nsid w:val="78A93ED4"/>
    <w:multiLevelType w:val="multilevel"/>
    <w:tmpl w:val="31B44D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4F0"/>
    <w:rsid w:val="00007E84"/>
    <w:rsid w:val="00012714"/>
    <w:rsid w:val="0001565C"/>
    <w:rsid w:val="00015719"/>
    <w:rsid w:val="00035AA9"/>
    <w:rsid w:val="00046BBF"/>
    <w:rsid w:val="000655DF"/>
    <w:rsid w:val="0007567D"/>
    <w:rsid w:val="000778CC"/>
    <w:rsid w:val="00086760"/>
    <w:rsid w:val="00090BB0"/>
    <w:rsid w:val="00094982"/>
    <w:rsid w:val="00094AB6"/>
    <w:rsid w:val="000F36B1"/>
    <w:rsid w:val="00102BB1"/>
    <w:rsid w:val="00104380"/>
    <w:rsid w:val="0011666B"/>
    <w:rsid w:val="00134C35"/>
    <w:rsid w:val="00142046"/>
    <w:rsid w:val="0014678C"/>
    <w:rsid w:val="001525A6"/>
    <w:rsid w:val="00153BCB"/>
    <w:rsid w:val="00170FA4"/>
    <w:rsid w:val="00172075"/>
    <w:rsid w:val="00173918"/>
    <w:rsid w:val="00195E72"/>
    <w:rsid w:val="001B0A1F"/>
    <w:rsid w:val="001B2423"/>
    <w:rsid w:val="001E024B"/>
    <w:rsid w:val="001F1365"/>
    <w:rsid w:val="00200C31"/>
    <w:rsid w:val="002017F8"/>
    <w:rsid w:val="00214B4A"/>
    <w:rsid w:val="00214B8C"/>
    <w:rsid w:val="00216E4C"/>
    <w:rsid w:val="00225BEB"/>
    <w:rsid w:val="0024723D"/>
    <w:rsid w:val="00271432"/>
    <w:rsid w:val="002C2F55"/>
    <w:rsid w:val="002E00D4"/>
    <w:rsid w:val="002F0D9B"/>
    <w:rsid w:val="002F22F0"/>
    <w:rsid w:val="003052B5"/>
    <w:rsid w:val="00314489"/>
    <w:rsid w:val="00326A1B"/>
    <w:rsid w:val="00331F81"/>
    <w:rsid w:val="003357F2"/>
    <w:rsid w:val="00350A76"/>
    <w:rsid w:val="00350C26"/>
    <w:rsid w:val="00353912"/>
    <w:rsid w:val="00360E0B"/>
    <w:rsid w:val="00365346"/>
    <w:rsid w:val="00373133"/>
    <w:rsid w:val="00381958"/>
    <w:rsid w:val="00393251"/>
    <w:rsid w:val="003A6EF1"/>
    <w:rsid w:val="003C28F1"/>
    <w:rsid w:val="003D6A4E"/>
    <w:rsid w:val="003D79BA"/>
    <w:rsid w:val="003E0E81"/>
    <w:rsid w:val="003E5419"/>
    <w:rsid w:val="00401B01"/>
    <w:rsid w:val="00405703"/>
    <w:rsid w:val="0042530D"/>
    <w:rsid w:val="00426ECC"/>
    <w:rsid w:val="00430AEF"/>
    <w:rsid w:val="004315FC"/>
    <w:rsid w:val="00435C0F"/>
    <w:rsid w:val="004463FC"/>
    <w:rsid w:val="00467AB4"/>
    <w:rsid w:val="00483413"/>
    <w:rsid w:val="00483D1A"/>
    <w:rsid w:val="00483F01"/>
    <w:rsid w:val="004A24E2"/>
    <w:rsid w:val="004B0861"/>
    <w:rsid w:val="004B1DEF"/>
    <w:rsid w:val="005108E3"/>
    <w:rsid w:val="005116E5"/>
    <w:rsid w:val="0052047D"/>
    <w:rsid w:val="00535A1E"/>
    <w:rsid w:val="005361D3"/>
    <w:rsid w:val="00542D2F"/>
    <w:rsid w:val="00547EAE"/>
    <w:rsid w:val="00563836"/>
    <w:rsid w:val="00564615"/>
    <w:rsid w:val="00565EEC"/>
    <w:rsid w:val="00567DEC"/>
    <w:rsid w:val="005772B7"/>
    <w:rsid w:val="00586667"/>
    <w:rsid w:val="005B0B17"/>
    <w:rsid w:val="005B11AD"/>
    <w:rsid w:val="005B3A13"/>
    <w:rsid w:val="005C0FBD"/>
    <w:rsid w:val="005C1BD5"/>
    <w:rsid w:val="005C3D78"/>
    <w:rsid w:val="005F7DDF"/>
    <w:rsid w:val="0060293D"/>
    <w:rsid w:val="00605111"/>
    <w:rsid w:val="00607B3A"/>
    <w:rsid w:val="00613310"/>
    <w:rsid w:val="00614368"/>
    <w:rsid w:val="006208DD"/>
    <w:rsid w:val="0065200D"/>
    <w:rsid w:val="00652CAD"/>
    <w:rsid w:val="006548AF"/>
    <w:rsid w:val="00661A32"/>
    <w:rsid w:val="0066388A"/>
    <w:rsid w:val="00667E67"/>
    <w:rsid w:val="00670CE6"/>
    <w:rsid w:val="00690DB0"/>
    <w:rsid w:val="006D36AB"/>
    <w:rsid w:val="006D76B8"/>
    <w:rsid w:val="006F31D4"/>
    <w:rsid w:val="00703E5A"/>
    <w:rsid w:val="007121C9"/>
    <w:rsid w:val="00752BEE"/>
    <w:rsid w:val="007601AB"/>
    <w:rsid w:val="007677A8"/>
    <w:rsid w:val="007C1CD3"/>
    <w:rsid w:val="007C7EA1"/>
    <w:rsid w:val="007D7174"/>
    <w:rsid w:val="007E6B76"/>
    <w:rsid w:val="00842D07"/>
    <w:rsid w:val="00843216"/>
    <w:rsid w:val="008654EF"/>
    <w:rsid w:val="008906A0"/>
    <w:rsid w:val="0089738B"/>
    <w:rsid w:val="00897A91"/>
    <w:rsid w:val="008A033D"/>
    <w:rsid w:val="008B4A3A"/>
    <w:rsid w:val="008E1F98"/>
    <w:rsid w:val="008F4E28"/>
    <w:rsid w:val="009020DF"/>
    <w:rsid w:val="009308F1"/>
    <w:rsid w:val="009450D9"/>
    <w:rsid w:val="00972329"/>
    <w:rsid w:val="009A2A12"/>
    <w:rsid w:val="009D2F35"/>
    <w:rsid w:val="009E0CED"/>
    <w:rsid w:val="009E6E32"/>
    <w:rsid w:val="009F05FA"/>
    <w:rsid w:val="00A061B6"/>
    <w:rsid w:val="00A25605"/>
    <w:rsid w:val="00A27392"/>
    <w:rsid w:val="00A27FE1"/>
    <w:rsid w:val="00A45534"/>
    <w:rsid w:val="00A458CA"/>
    <w:rsid w:val="00A547F6"/>
    <w:rsid w:val="00A603B7"/>
    <w:rsid w:val="00A75784"/>
    <w:rsid w:val="00A97E1D"/>
    <w:rsid w:val="00AB44CC"/>
    <w:rsid w:val="00AB59C7"/>
    <w:rsid w:val="00B06B4E"/>
    <w:rsid w:val="00B221B0"/>
    <w:rsid w:val="00B540BC"/>
    <w:rsid w:val="00B547B3"/>
    <w:rsid w:val="00B74E76"/>
    <w:rsid w:val="00B866C7"/>
    <w:rsid w:val="00BA7EC6"/>
    <w:rsid w:val="00BC0B52"/>
    <w:rsid w:val="00BD3150"/>
    <w:rsid w:val="00C06761"/>
    <w:rsid w:val="00C20970"/>
    <w:rsid w:val="00C20A0A"/>
    <w:rsid w:val="00C345AB"/>
    <w:rsid w:val="00C66894"/>
    <w:rsid w:val="00C67A76"/>
    <w:rsid w:val="00C70C68"/>
    <w:rsid w:val="00CA1AFF"/>
    <w:rsid w:val="00CA3C03"/>
    <w:rsid w:val="00CC1881"/>
    <w:rsid w:val="00CD2076"/>
    <w:rsid w:val="00CE1524"/>
    <w:rsid w:val="00CF2E13"/>
    <w:rsid w:val="00D570A2"/>
    <w:rsid w:val="00D60E20"/>
    <w:rsid w:val="00D84B1B"/>
    <w:rsid w:val="00D86DE5"/>
    <w:rsid w:val="00D90A46"/>
    <w:rsid w:val="00D92B2E"/>
    <w:rsid w:val="00DA48AE"/>
    <w:rsid w:val="00E05589"/>
    <w:rsid w:val="00E11C6F"/>
    <w:rsid w:val="00E35BFA"/>
    <w:rsid w:val="00E3778A"/>
    <w:rsid w:val="00E80FDD"/>
    <w:rsid w:val="00E82106"/>
    <w:rsid w:val="00E86238"/>
    <w:rsid w:val="00E95558"/>
    <w:rsid w:val="00EA30FC"/>
    <w:rsid w:val="00EA53CF"/>
    <w:rsid w:val="00EC56AD"/>
    <w:rsid w:val="00F049A0"/>
    <w:rsid w:val="00F306F0"/>
    <w:rsid w:val="00F30D9F"/>
    <w:rsid w:val="00F353A7"/>
    <w:rsid w:val="00F4370E"/>
    <w:rsid w:val="00F45876"/>
    <w:rsid w:val="00F47640"/>
    <w:rsid w:val="00F63C20"/>
    <w:rsid w:val="00F64F72"/>
    <w:rsid w:val="00F74D4D"/>
    <w:rsid w:val="00F8135D"/>
    <w:rsid w:val="00FA2342"/>
    <w:rsid w:val="00FA3CFD"/>
    <w:rsid w:val="00FC080F"/>
    <w:rsid w:val="00FC1A57"/>
    <w:rsid w:val="00FD1529"/>
    <w:rsid w:val="00FE3285"/>
    <w:rsid w:val="00FE3736"/>
    <w:rsid w:val="00FE44F0"/>
    <w:rsid w:val="00FE53F9"/>
    <w:rsid w:val="00FF16D1"/>
    <w:rsid w:val="00FF23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DE61B"/>
  <w15:chartTrackingRefBased/>
  <w15:docId w15:val="{78F572EC-1B7D-4DBC-9B38-B9CD04466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9</Pages>
  <Words>3475</Words>
  <Characters>19809</Characters>
  <Application>Microsoft Office Word</Application>
  <DocSecurity>0</DocSecurity>
  <Lines>165</Lines>
  <Paragraphs>46</Paragraphs>
  <ScaleCrop>false</ScaleCrop>
  <Company/>
  <LinksUpToDate>false</LinksUpToDate>
  <CharactersWithSpaces>23238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 White</dc:creator>
  <cp:keywords/>
  <dc:description/>
  <cp:lastModifiedBy>Bernie White</cp:lastModifiedBy>
  <cp:revision>17</cp:revision>
  <dcterms:created xsi:type="dcterms:W3CDTF">2019-10-23T16:28:00Z</dcterms:created>
  <dcterms:modified xsi:type="dcterms:W3CDTF">2019-10-23T17:36:00Z</dcterms:modified>
</cp:coreProperties>
</file>