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96C4" w14:textId="136ABE63" w:rsidR="005E32F8" w:rsidRDefault="005E32F8" w:rsidP="005E32F8">
      <w:pPr>
        <w:rPr>
          <w:b/>
          <w:bCs/>
          <w:u w:val="single"/>
        </w:rPr>
      </w:pPr>
      <w:r w:rsidRPr="005E32F8">
        <w:rPr>
          <w:b/>
          <w:bCs/>
          <w:u w:val="single"/>
        </w:rPr>
        <w:t xml:space="preserve">Proposal for Continuing Education (CE) Points for Part-Time </w:t>
      </w:r>
      <w:r w:rsidR="00914C7B">
        <w:rPr>
          <w:b/>
          <w:bCs/>
          <w:u w:val="single"/>
        </w:rPr>
        <w:t>Instructors</w:t>
      </w:r>
      <w:r w:rsidRPr="005E32F8">
        <w:rPr>
          <w:b/>
          <w:bCs/>
          <w:u w:val="single"/>
        </w:rPr>
        <w:t xml:space="preserve"> Covering Clinic and Pre-Clinic Sessions at the College of Dentistry</w:t>
      </w:r>
    </w:p>
    <w:p w14:paraId="6DFDF73D" w14:textId="77777777" w:rsidR="00914C7B" w:rsidRPr="005E32F8" w:rsidRDefault="00914C7B" w:rsidP="005E32F8">
      <w:pPr>
        <w:rPr>
          <w:b/>
          <w:bCs/>
          <w:u w:val="single"/>
        </w:rPr>
      </w:pPr>
    </w:p>
    <w:p w14:paraId="39BE3B43" w14:textId="50A6D265" w:rsidR="005E32F8" w:rsidRDefault="005E32F8" w:rsidP="005E32F8">
      <w:r w:rsidRPr="005E32F8">
        <w:rPr>
          <w:b/>
          <w:bCs/>
        </w:rPr>
        <w:t>Objective:</w:t>
      </w:r>
      <w:r>
        <w:t xml:space="preserve"> To incentivize CDSS members who contribute to clinic and</w:t>
      </w:r>
      <w:r w:rsidR="00914C7B">
        <w:t xml:space="preserve">/or </w:t>
      </w:r>
      <w:r>
        <w:t xml:space="preserve">pre-clinic sessions as </w:t>
      </w:r>
      <w:r w:rsidR="00914C7B">
        <w:t>part-timers’</w:t>
      </w:r>
      <w:r>
        <w:t xml:space="preserve"> instructors by awarding them CDSS Continuing Education (CE) points, enhancing their professional development, leadership</w:t>
      </w:r>
      <w:r w:rsidR="00914C7B">
        <w:t xml:space="preserve">, </w:t>
      </w:r>
      <w:r>
        <w:t>commitment to the next generation of CDSS members (</w:t>
      </w:r>
      <w:r w:rsidR="00914C7B">
        <w:t xml:space="preserve">DMD </w:t>
      </w:r>
      <w:r>
        <w:t xml:space="preserve">students) and </w:t>
      </w:r>
      <w:r w:rsidR="00914C7B">
        <w:t xml:space="preserve">to </w:t>
      </w:r>
      <w:r>
        <w:t>the College of Dentistry, University of Saskatchewan</w:t>
      </w:r>
      <w:r w:rsidR="00914C7B">
        <w:t xml:space="preserve"> (COD).</w:t>
      </w:r>
    </w:p>
    <w:p w14:paraId="228A1B85" w14:textId="137D8A40" w:rsidR="005E32F8" w:rsidRDefault="005E32F8" w:rsidP="005E32F8">
      <w:r w:rsidRPr="005E32F8">
        <w:rPr>
          <w:b/>
          <w:bCs/>
        </w:rPr>
        <w:t>Eligibility:</w:t>
      </w:r>
      <w:r>
        <w:t xml:space="preserve"> Part-timers instructors and CDSS members covering clinic or pre-clinic sessions.</w:t>
      </w:r>
    </w:p>
    <w:p w14:paraId="0763CC42" w14:textId="494813BB" w:rsidR="005E32F8" w:rsidRPr="005E32F8" w:rsidRDefault="005E32F8" w:rsidP="005E32F8">
      <w:pPr>
        <w:rPr>
          <w:b/>
          <w:bCs/>
        </w:rPr>
      </w:pPr>
      <w:r w:rsidRPr="005E32F8">
        <w:rPr>
          <w:b/>
          <w:bCs/>
        </w:rPr>
        <w:t>CE Points Allocation:</w:t>
      </w:r>
    </w:p>
    <w:p w14:paraId="1A9FB447" w14:textId="52594205" w:rsidR="005E32F8" w:rsidRDefault="005E32F8" w:rsidP="005E32F8">
      <w:r>
        <w:t xml:space="preserve">- Part-time </w:t>
      </w:r>
      <w:r w:rsidR="00914C7B">
        <w:t>instructors</w:t>
      </w:r>
      <w:r>
        <w:t xml:space="preserve"> will be awarded CE points based on the number of sessions they cover per year.</w:t>
      </w:r>
    </w:p>
    <w:p w14:paraId="7BD3D963" w14:textId="77777777" w:rsidR="005E32F8" w:rsidRDefault="005E32F8" w:rsidP="005E32F8">
      <w:r>
        <w:t>- A pro-rated system is established to ensure fairness and encourage participation.</w:t>
      </w:r>
    </w:p>
    <w:p w14:paraId="1C61CF19" w14:textId="69F66074" w:rsidR="005E32F8" w:rsidRPr="005E32F8" w:rsidRDefault="005E32F8" w:rsidP="005E32F8">
      <w:pPr>
        <w:rPr>
          <w:b/>
          <w:bCs/>
        </w:rPr>
      </w:pPr>
      <w:r w:rsidRPr="005E32F8">
        <w:rPr>
          <w:b/>
          <w:bCs/>
        </w:rPr>
        <w:t>CE Points Table:</w:t>
      </w: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4675"/>
        <w:gridCol w:w="2070"/>
      </w:tblGrid>
      <w:tr w:rsidR="005E32F8" w14:paraId="7D537C65" w14:textId="77777777" w:rsidTr="00914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4E52A3" w14:textId="63C4D2E6" w:rsidR="005E32F8" w:rsidRDefault="005E32F8" w:rsidP="005E32F8">
            <w:r w:rsidRPr="005E32F8">
              <w:rPr>
                <w:b w:val="0"/>
                <w:bCs w:val="0"/>
              </w:rPr>
              <w:t>Number of Sessions</w:t>
            </w:r>
            <w:r w:rsidR="00914C7B">
              <w:rPr>
                <w:b w:val="0"/>
                <w:bCs w:val="0"/>
              </w:rPr>
              <w:t>*</w:t>
            </w:r>
            <w:r w:rsidRPr="005E32F8">
              <w:rPr>
                <w:b w:val="0"/>
                <w:bCs w:val="0"/>
              </w:rPr>
              <w:t xml:space="preserve"> Covered per Year</w:t>
            </w:r>
          </w:p>
        </w:tc>
        <w:tc>
          <w:tcPr>
            <w:tcW w:w="2070" w:type="dxa"/>
          </w:tcPr>
          <w:p w14:paraId="59C53372" w14:textId="7FDDC1B6" w:rsidR="005E32F8" w:rsidRDefault="005E32F8" w:rsidP="005E3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32F8">
              <w:rPr>
                <w:b w:val="0"/>
                <w:bCs w:val="0"/>
              </w:rPr>
              <w:t>CE Points Earned</w:t>
            </w:r>
          </w:p>
        </w:tc>
      </w:tr>
      <w:tr w:rsidR="005E32F8" w14:paraId="0F360380" w14:textId="77777777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D822AF" w14:textId="78CA495A" w:rsidR="005E32F8" w:rsidRDefault="005E32F8" w:rsidP="00914C7B">
            <w:pPr>
              <w:jc w:val="center"/>
            </w:pPr>
            <w:r>
              <w:t>30</w:t>
            </w:r>
          </w:p>
        </w:tc>
        <w:tc>
          <w:tcPr>
            <w:tcW w:w="2070" w:type="dxa"/>
          </w:tcPr>
          <w:p w14:paraId="2CB74DF2" w14:textId="724651EE" w:rsidR="005E32F8" w:rsidRDefault="005E32F8" w:rsidP="0091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5E32F8" w14:paraId="6178F142" w14:textId="77777777" w:rsidTr="00914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30FD06" w14:textId="09A67271" w:rsidR="005E32F8" w:rsidRDefault="005E32F8" w:rsidP="00914C7B">
            <w:pPr>
              <w:jc w:val="center"/>
            </w:pPr>
            <w:r>
              <w:t>25</w:t>
            </w:r>
          </w:p>
        </w:tc>
        <w:tc>
          <w:tcPr>
            <w:tcW w:w="2070" w:type="dxa"/>
          </w:tcPr>
          <w:p w14:paraId="40679982" w14:textId="44C56117" w:rsidR="005E32F8" w:rsidRDefault="005E32F8" w:rsidP="0091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5E32F8" w14:paraId="29082979" w14:textId="77777777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CC536E" w14:textId="61F7E41D" w:rsidR="005E32F8" w:rsidRDefault="005E32F8" w:rsidP="00914C7B">
            <w:pPr>
              <w:jc w:val="center"/>
            </w:pPr>
            <w:r>
              <w:t>20</w:t>
            </w:r>
          </w:p>
        </w:tc>
        <w:tc>
          <w:tcPr>
            <w:tcW w:w="2070" w:type="dxa"/>
          </w:tcPr>
          <w:p w14:paraId="74A996B9" w14:textId="74031C22" w:rsidR="005E32F8" w:rsidRDefault="005E32F8" w:rsidP="0091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5E32F8" w14:paraId="2EFF7CD4" w14:textId="77777777" w:rsidTr="00914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2BE0F2" w14:textId="6AD88860" w:rsidR="005E32F8" w:rsidRDefault="005E32F8" w:rsidP="00914C7B">
            <w:pPr>
              <w:jc w:val="center"/>
            </w:pPr>
            <w:r>
              <w:t>15</w:t>
            </w:r>
          </w:p>
        </w:tc>
        <w:tc>
          <w:tcPr>
            <w:tcW w:w="2070" w:type="dxa"/>
          </w:tcPr>
          <w:p w14:paraId="63618385" w14:textId="365B3040" w:rsidR="005E32F8" w:rsidRDefault="005E32F8" w:rsidP="0091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5E32F8" w14:paraId="2B8567AE" w14:textId="77777777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649FFE" w14:textId="3C8456FF" w:rsidR="005E32F8" w:rsidRDefault="005E32F8" w:rsidP="00914C7B">
            <w:pPr>
              <w:jc w:val="center"/>
            </w:pPr>
            <w:r>
              <w:t>10</w:t>
            </w:r>
          </w:p>
        </w:tc>
        <w:tc>
          <w:tcPr>
            <w:tcW w:w="2070" w:type="dxa"/>
          </w:tcPr>
          <w:p w14:paraId="215A97FC" w14:textId="6356D04E" w:rsidR="005E32F8" w:rsidRDefault="005E32F8" w:rsidP="0091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351E8C28" w14:textId="3182B656" w:rsidR="005E32F8" w:rsidRDefault="00914C7B" w:rsidP="00914C7B">
      <w:r>
        <w:t xml:space="preserve">*A session is defined as 2.5 hours contributing to clinic or pre-clinic dental education </w:t>
      </w:r>
    </w:p>
    <w:p w14:paraId="6FF39E1D" w14:textId="1838A8B0" w:rsidR="005E32F8" w:rsidRPr="005E32F8" w:rsidRDefault="005E32F8" w:rsidP="005E32F8">
      <w:pPr>
        <w:rPr>
          <w:b/>
          <w:bCs/>
        </w:rPr>
      </w:pPr>
      <w:r w:rsidRPr="005E32F8">
        <w:rPr>
          <w:b/>
          <w:bCs/>
        </w:rPr>
        <w:t>Bonus CE Points:</w:t>
      </w:r>
    </w:p>
    <w:p w14:paraId="7005B897" w14:textId="77777777" w:rsidR="005E32F8" w:rsidRDefault="005E32F8" w:rsidP="005E32F8">
      <w:r>
        <w:t>- Additional CE points will be awarded to part-time faculty who participate in calibration sessions.</w:t>
      </w:r>
    </w:p>
    <w:p w14:paraId="26877503" w14:textId="5FB6556C" w:rsidR="005E32F8" w:rsidRDefault="005E32F8" w:rsidP="005E32F8">
      <w:r>
        <w:t>- Participation in calibration sessions not only ensures standardization of teaching and evaluation methods but also contributes to the faculty's professional growth.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2070"/>
      </w:tblGrid>
      <w:tr w:rsidR="00914C7B" w14:paraId="42269F4A" w14:textId="77777777" w:rsidTr="00914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B3669C" w14:textId="5B6C2789" w:rsidR="00914C7B" w:rsidRDefault="00914C7B" w:rsidP="005E32F8">
            <w:r>
              <w:t>Number of Calibration Sessions Attended per Year</w:t>
            </w:r>
          </w:p>
        </w:tc>
        <w:tc>
          <w:tcPr>
            <w:tcW w:w="2070" w:type="dxa"/>
          </w:tcPr>
          <w:p w14:paraId="40742119" w14:textId="09274FF7" w:rsidR="00914C7B" w:rsidRDefault="00914C7B" w:rsidP="005E3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Bonus CE Points</w:t>
            </w:r>
          </w:p>
        </w:tc>
      </w:tr>
      <w:tr w:rsidR="00914C7B" w14:paraId="03D5B28F" w14:textId="77777777" w:rsidTr="00914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B9A03D" w14:textId="5B5123E7" w:rsidR="00914C7B" w:rsidRDefault="00914C7B" w:rsidP="00914C7B">
            <w:r>
              <w:t>2 or more</w:t>
            </w:r>
          </w:p>
        </w:tc>
        <w:tc>
          <w:tcPr>
            <w:tcW w:w="2070" w:type="dxa"/>
          </w:tcPr>
          <w:p w14:paraId="12453382" w14:textId="2837B028" w:rsidR="00914C7B" w:rsidRDefault="00914C7B" w:rsidP="0091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+3</w:t>
            </w:r>
          </w:p>
        </w:tc>
      </w:tr>
      <w:tr w:rsidR="00914C7B" w14:paraId="08253F9A" w14:textId="77777777" w:rsidTr="00914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2FD17F" w14:textId="4A8B799A" w:rsidR="00914C7B" w:rsidRDefault="00914C7B" w:rsidP="00914C7B">
            <w:r>
              <w:t>1 (mandatory to participate in the CE program)</w:t>
            </w:r>
          </w:p>
        </w:tc>
        <w:tc>
          <w:tcPr>
            <w:tcW w:w="2070" w:type="dxa"/>
          </w:tcPr>
          <w:p w14:paraId="1D84BBCC" w14:textId="5FE68CED" w:rsidR="00914C7B" w:rsidRDefault="00914C7B" w:rsidP="0091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</w:t>
            </w:r>
          </w:p>
        </w:tc>
      </w:tr>
    </w:tbl>
    <w:p w14:paraId="367E7610" w14:textId="77777777" w:rsidR="00914C7B" w:rsidRDefault="00914C7B" w:rsidP="005E32F8"/>
    <w:p w14:paraId="68FB5325" w14:textId="314A31BE" w:rsidR="005E32F8" w:rsidRPr="005E32F8" w:rsidRDefault="005E32F8" w:rsidP="005E32F8">
      <w:pPr>
        <w:rPr>
          <w:b/>
          <w:bCs/>
        </w:rPr>
      </w:pPr>
      <w:r w:rsidRPr="005E32F8">
        <w:rPr>
          <w:b/>
          <w:bCs/>
        </w:rPr>
        <w:t>Terms and Conditions:</w:t>
      </w:r>
    </w:p>
    <w:p w14:paraId="0CB19A12" w14:textId="77777777" w:rsidR="005E32F8" w:rsidRDefault="005E32F8" w:rsidP="005E32F8">
      <w:r>
        <w:t>- The mandatory participation in at least one calibration session per year is required to be eligible for this CE points program.</w:t>
      </w:r>
    </w:p>
    <w:p w14:paraId="3620F54A" w14:textId="6FB3CE05" w:rsidR="005E32F8" w:rsidRDefault="005E32F8" w:rsidP="005E32F8">
      <w:r>
        <w:t>- The CE points earned through this program can be utilized for CDSS license renewal, or other relevant purposes as per the CDSS's guidelines.</w:t>
      </w:r>
    </w:p>
    <w:p w14:paraId="18E6EE04" w14:textId="57AA4557" w:rsidR="005E32F8" w:rsidRDefault="00914C7B" w:rsidP="005E32F8">
      <w:r>
        <w:t xml:space="preserve">- </w:t>
      </w:r>
      <w:r w:rsidRPr="00914C7B">
        <w:t>Each year, the College of Dentistry will directly send to the CDSS</w:t>
      </w:r>
      <w:r>
        <w:t xml:space="preserve"> </w:t>
      </w:r>
      <w:r w:rsidRPr="00914C7B">
        <w:t>a list of CDSS members, detailing the number of sessions covered and the CE points earned.</w:t>
      </w:r>
    </w:p>
    <w:sectPr w:rsidR="005E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D0A1C"/>
    <w:multiLevelType w:val="hybridMultilevel"/>
    <w:tmpl w:val="5810C526"/>
    <w:lvl w:ilvl="0" w:tplc="16F62F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32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F8"/>
    <w:rsid w:val="0006630B"/>
    <w:rsid w:val="001A72A3"/>
    <w:rsid w:val="00341495"/>
    <w:rsid w:val="005E32F8"/>
    <w:rsid w:val="00914C7B"/>
    <w:rsid w:val="00941433"/>
    <w:rsid w:val="00985423"/>
    <w:rsid w:val="00993FC0"/>
    <w:rsid w:val="00D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E127"/>
  <w15:chartTrackingRefBased/>
  <w15:docId w15:val="{0D22CD97-D2EF-4588-8ED4-D9C9E7B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5E32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914C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914C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91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45F72-76FE-432C-9862-C083CA6F59FE}"/>
</file>

<file path=customXml/itemProps2.xml><?xml version="1.0" encoding="utf-8"?>
<ds:datastoreItem xmlns:ds="http://schemas.openxmlformats.org/officeDocument/2006/customXml" ds:itemID="{40651FC0-365E-4A2E-B945-8FC70454F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Siqueira, Walter</dc:creator>
  <cp:keywords/>
  <dc:description/>
  <cp:lastModifiedBy>Dean Zimmer</cp:lastModifiedBy>
  <cp:revision>2</cp:revision>
  <dcterms:created xsi:type="dcterms:W3CDTF">2024-01-02T04:54:00Z</dcterms:created>
  <dcterms:modified xsi:type="dcterms:W3CDTF">2024-01-02T04:54:00Z</dcterms:modified>
</cp:coreProperties>
</file>