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F39A" w14:textId="11069F9D" w:rsidR="00EA3E86" w:rsidRDefault="00EA3E86"/>
    <w:p w14:paraId="25A34139" w14:textId="402D4ED7" w:rsidR="002E0971" w:rsidRDefault="002E0971">
      <w:pPr>
        <w:sectPr w:rsidR="002E0971" w:rsidSect="00141CE4">
          <w:headerReference w:type="even" r:id="rId11"/>
          <w:headerReference w:type="default" r:id="rId12"/>
          <w:footerReference w:type="even" r:id="rId13"/>
          <w:footerReference w:type="default" r:id="rId14"/>
          <w:headerReference w:type="first" r:id="rId15"/>
          <w:footerReference w:type="first" r:id="rId16"/>
          <w:pgSz w:w="12600" w:h="16200" w:code="1"/>
          <w:pgMar w:top="1886" w:right="907" w:bottom="907" w:left="907" w:header="720" w:footer="720" w:gutter="0"/>
          <w:cols w:space="720"/>
          <w:titlePg/>
          <w:docGrid w:linePitch="360"/>
        </w:sectPr>
      </w:pPr>
    </w:p>
    <w:p w14:paraId="47C0DEBB" w14:textId="666D7F05" w:rsidR="00711E55" w:rsidRPr="00711E55" w:rsidRDefault="00711E55" w:rsidP="00C70DEE">
      <w:pPr>
        <w:pStyle w:val="Body0"/>
        <w:sectPr w:rsidR="00711E55" w:rsidRPr="00711E55" w:rsidSect="00F30A70">
          <w:headerReference w:type="first" r:id="rId17"/>
          <w:footerReference w:type="first" r:id="rId18"/>
          <w:type w:val="continuous"/>
          <w:pgSz w:w="12600" w:h="16200" w:code="1"/>
          <w:pgMar w:top="1890" w:right="900" w:bottom="900" w:left="900" w:header="1080" w:footer="547" w:gutter="0"/>
          <w:cols w:num="2" w:space="720"/>
          <w:titlePg/>
          <w:docGrid w:linePitch="360"/>
        </w:sectPr>
      </w:pPr>
    </w:p>
    <w:p w14:paraId="02B70AF9" w14:textId="645FE14F" w:rsidR="00AD187A" w:rsidRDefault="00AD187A" w:rsidP="00C27094">
      <w:pPr>
        <w:pStyle w:val="Heading2"/>
      </w:pPr>
      <w:r>
        <w:t>introduction</w:t>
      </w:r>
    </w:p>
    <w:p w14:paraId="7A3D24F5" w14:textId="77777777" w:rsidR="0071169F" w:rsidRDefault="0071169F" w:rsidP="0071169F">
      <w:pPr>
        <w:jc w:val="both"/>
      </w:pPr>
      <w:r>
        <w:t>All Saskatchewan citizens have the right to receive and/or provide oral health care in a safe environment. All dentists have the potential to be placed in a sensitive position of trust as part of the practice of dentistry.</w:t>
      </w:r>
    </w:p>
    <w:p w14:paraId="16BFCAC3" w14:textId="77777777" w:rsidR="0071169F" w:rsidRDefault="0071169F" w:rsidP="0071169F">
      <w:pPr>
        <w:jc w:val="both"/>
      </w:pPr>
    </w:p>
    <w:p w14:paraId="56D259B4" w14:textId="32B28285" w:rsidR="0071169F" w:rsidRDefault="0071169F" w:rsidP="0071169F">
      <w:pPr>
        <w:jc w:val="both"/>
      </w:pPr>
      <w:r>
        <w:t xml:space="preserve">Dentists seeking new registration and licensure in the province of Saskatchewan will be required to undergo a Criminal Record Check (CRC), including Vulnerable Sector Screening, conducted at their expense as part of the application process effective October 1, 2023. </w:t>
      </w:r>
      <w:r w:rsidR="00DD67A7" w:rsidRPr="00DD67A7">
        <w:t xml:space="preserve">Failure to comply will result in a determination of Registration and Licensure review by the Professional Conduct </w:t>
      </w:r>
      <w:r w:rsidR="00DD67A7" w:rsidRPr="00DD67A7">
        <w:t>Committee</w:t>
      </w:r>
      <w:r w:rsidR="00DD67A7">
        <w:t xml:space="preserve"> </w:t>
      </w:r>
      <w:r w:rsidR="00DD67A7" w:rsidRPr="00DD67A7">
        <w:t>(PCC).</w:t>
      </w:r>
    </w:p>
    <w:p w14:paraId="5EC83770" w14:textId="77777777" w:rsidR="0071169F" w:rsidRDefault="0071169F" w:rsidP="0071169F">
      <w:pPr>
        <w:jc w:val="both"/>
      </w:pPr>
    </w:p>
    <w:p w14:paraId="4203B6DA" w14:textId="77777777" w:rsidR="0071169F" w:rsidRDefault="0071169F" w:rsidP="0071169F">
      <w:pPr>
        <w:jc w:val="both"/>
      </w:pPr>
      <w:r>
        <w:t>Dentists currently registered and licensed within the province of Saskatchewan will be required to undergo a Criminal Record Check (CRC), including Vulnerable Sector Screening, conducted at their expense as part of the renewal process prior to licensure for the 2025 calendar year and every five years thereafter. The CRC will be used for the purposes of considering registration to the College of Dental Surgeons of Saskatchewan. Hereinafter, reference to CRC implies both the Criminal Record Check and Vulnerable Sector Screening.</w:t>
      </w:r>
    </w:p>
    <w:p w14:paraId="0F5DCB74" w14:textId="77777777" w:rsidR="00DD67A7" w:rsidRDefault="00DD67A7" w:rsidP="0071169F">
      <w:pPr>
        <w:jc w:val="both"/>
      </w:pPr>
    </w:p>
    <w:p w14:paraId="2F7A312B" w14:textId="4837878C" w:rsidR="00DD67A7" w:rsidRDefault="00DD67A7" w:rsidP="0071169F">
      <w:pPr>
        <w:jc w:val="both"/>
      </w:pPr>
      <w:r w:rsidRPr="00DD67A7">
        <w:t>CRC certification should be made available to all patients and regulatory bodies, upon request.</w:t>
      </w:r>
    </w:p>
    <w:p w14:paraId="238AAA01" w14:textId="77777777" w:rsidR="0071169F" w:rsidRDefault="0071169F" w:rsidP="0071169F">
      <w:pPr>
        <w:jc w:val="both"/>
      </w:pPr>
    </w:p>
    <w:p w14:paraId="19A8B5EB" w14:textId="18FBD6C3" w:rsidR="0071169F" w:rsidRDefault="0071169F" w:rsidP="0071169F">
      <w:pPr>
        <w:jc w:val="both"/>
      </w:pPr>
      <w:r>
        <w:t xml:space="preserve">The Registrar has the right to </w:t>
      </w:r>
      <w:r w:rsidR="00DD67A7">
        <w:t xml:space="preserve">either reject or </w:t>
      </w:r>
      <w:r>
        <w:t xml:space="preserve">place an applicant on hold based on information provided at the point of application. Upon receipt of the CRC, the Registrar will </w:t>
      </w:r>
      <w:r w:rsidR="00DD67A7">
        <w:t>decide</w:t>
      </w:r>
      <w:r>
        <w:t xml:space="preserve"> about the suitability of a candidate for registration.</w:t>
      </w:r>
    </w:p>
    <w:p w14:paraId="4D85FEEE" w14:textId="10EAF0CB" w:rsidR="0071169F" w:rsidRPr="0071169F" w:rsidRDefault="0071169F" w:rsidP="0071169F">
      <w:pPr>
        <w:pStyle w:val="Heading2"/>
      </w:pPr>
      <w:r w:rsidRPr="0071169F">
        <w:t>“Not Clear” Criminal Record Check</w:t>
      </w:r>
    </w:p>
    <w:p w14:paraId="5C2B5A97" w14:textId="77777777" w:rsidR="0071169F" w:rsidRDefault="0071169F" w:rsidP="0071169F">
      <w:pPr>
        <w:jc w:val="both"/>
      </w:pPr>
      <w:r>
        <w:t>In the event the Registrar decides to offer registration and licensure to an applicant who does not have a clear CRC, the applicant’s CRC will be forwarded to a Criminal Record Check Review (CRCR) Committee for review.</w:t>
      </w:r>
    </w:p>
    <w:p w14:paraId="063F3FA8" w14:textId="77777777" w:rsidR="0071169F" w:rsidRDefault="0071169F" w:rsidP="0071169F">
      <w:pPr>
        <w:jc w:val="both"/>
      </w:pPr>
      <w:r>
        <w:t xml:space="preserve">The Chair of the Professional Conduct Committee (PCC) shall appoint three members of the PCC to form the ad-hoc CRCR Committee. The Registrar will attend meetings of the CRCR </w:t>
      </w:r>
      <w:proofErr w:type="gramStart"/>
      <w:r>
        <w:t>Committee, but</w:t>
      </w:r>
      <w:proofErr w:type="gramEnd"/>
      <w:r>
        <w:t xml:space="preserve"> will not have a vote when making the final decision to admit the applicant, or withdraw the offer of acceptance.</w:t>
      </w:r>
    </w:p>
    <w:p w14:paraId="4379B99E" w14:textId="77777777" w:rsidR="0071169F" w:rsidRDefault="0071169F" w:rsidP="0071169F">
      <w:pPr>
        <w:jc w:val="both"/>
      </w:pPr>
      <w:r>
        <w:t>Members of the CRCR Committee shall be familiar with the licensing standards of the College of Dental Surgeons of Saskatchewan (CDSS).</w:t>
      </w:r>
    </w:p>
    <w:p w14:paraId="562965A1" w14:textId="666D187A" w:rsidR="0071169F" w:rsidRDefault="0071169F" w:rsidP="0071169F">
      <w:pPr>
        <w:pStyle w:val="Heading2"/>
      </w:pPr>
      <w:r w:rsidRPr="0071169F">
        <w:t>Procedures for the Criminal Record Check Review (CRCR) Committee</w:t>
      </w:r>
    </w:p>
    <w:p w14:paraId="296FFE54" w14:textId="77777777" w:rsidR="0071169F" w:rsidRDefault="0071169F" w:rsidP="0071169F">
      <w:pPr>
        <w:jc w:val="both"/>
      </w:pPr>
      <w:r>
        <w:t>The CRCR Committee may, upon review of the CRC, decide that the offer of admission should stand. However, if it does not so decide, it will invite the applicant to appear before the Committee to discuss the results of the CRC. If the applicant declines to appear, the CRCR Committee meeting will proceed in the absence of the applicant.</w:t>
      </w:r>
    </w:p>
    <w:p w14:paraId="487C960F" w14:textId="77777777" w:rsidR="0071169F" w:rsidRDefault="0071169F" w:rsidP="0071169F">
      <w:pPr>
        <w:jc w:val="both"/>
      </w:pPr>
      <w:r>
        <w:t>The applicant may invite a single person to accompany him/her for support at this meeting; however, the CRCR Committee will hear from and conduct the discussion with the applicant only.</w:t>
      </w:r>
    </w:p>
    <w:p w14:paraId="6E95AA78" w14:textId="77777777" w:rsidR="0071169F" w:rsidRDefault="0071169F" w:rsidP="0071169F">
      <w:pPr>
        <w:jc w:val="both"/>
      </w:pPr>
      <w:r>
        <w:t xml:space="preserve">In addition to or as an alternative to appearing before the Committee, the applicant may make a submission in </w:t>
      </w:r>
      <w:r>
        <w:lastRenderedPageBreak/>
        <w:t>writing.</w:t>
      </w:r>
    </w:p>
    <w:p w14:paraId="72F0A703" w14:textId="731068AD" w:rsidR="0071169F" w:rsidRDefault="0071169F" w:rsidP="0071169F">
      <w:pPr>
        <w:jc w:val="both"/>
      </w:pPr>
      <w:r>
        <w:t xml:space="preserve">Provided there is no additional relevant information to be obtained and considered, the CRCR Committee will </w:t>
      </w:r>
      <w:r w:rsidR="00DD67A7">
        <w:t>render</w:t>
      </w:r>
      <w:r>
        <w:t xml:space="preserve"> a decision within 3 working days of the meeting. If there is additional relevant information, the applicant will be given an opportunity to respond to it in writing </w:t>
      </w:r>
      <w:r w:rsidR="00DD67A7">
        <w:t xml:space="preserve">within 15 working days </w:t>
      </w:r>
      <w:r>
        <w:t>before the Committee makes its</w:t>
      </w:r>
      <w:r w:rsidR="00DD67A7">
        <w:t xml:space="preserve"> final</w:t>
      </w:r>
      <w:r>
        <w:t xml:space="preserve"> decision.</w:t>
      </w:r>
    </w:p>
    <w:p w14:paraId="0A317779" w14:textId="77777777" w:rsidR="0071169F" w:rsidRDefault="0071169F" w:rsidP="0071169F">
      <w:pPr>
        <w:jc w:val="both"/>
      </w:pPr>
      <w:r>
        <w:t>The CRCR Committee will make one of the following decisions:</w:t>
      </w:r>
    </w:p>
    <w:p w14:paraId="78AAFCBF" w14:textId="77777777" w:rsidR="0071169F" w:rsidRDefault="0071169F" w:rsidP="0071169F">
      <w:pPr>
        <w:pStyle w:val="ListParagraph"/>
        <w:numPr>
          <w:ilvl w:val="0"/>
          <w:numId w:val="20"/>
        </w:numPr>
        <w:jc w:val="both"/>
      </w:pPr>
      <w:r>
        <w:t xml:space="preserve">that the offer of admission should </w:t>
      </w:r>
      <w:proofErr w:type="gramStart"/>
      <w:r>
        <w:t>stand;</w:t>
      </w:r>
      <w:proofErr w:type="gramEnd"/>
    </w:p>
    <w:p w14:paraId="57A22B34" w14:textId="77777777" w:rsidR="0071169F" w:rsidRDefault="0071169F" w:rsidP="0071169F">
      <w:pPr>
        <w:pStyle w:val="ListParagraph"/>
        <w:numPr>
          <w:ilvl w:val="0"/>
          <w:numId w:val="20"/>
        </w:numPr>
        <w:jc w:val="both"/>
      </w:pPr>
      <w:r>
        <w:t>that the offer of admission shall be withdrawn; or</w:t>
      </w:r>
    </w:p>
    <w:p w14:paraId="35AFF8E6" w14:textId="768B434F" w:rsidR="0071169F" w:rsidRDefault="0071169F" w:rsidP="0071169F">
      <w:pPr>
        <w:pStyle w:val="ListParagraph"/>
        <w:numPr>
          <w:ilvl w:val="0"/>
          <w:numId w:val="20"/>
        </w:numPr>
        <w:jc w:val="both"/>
      </w:pPr>
      <w:r>
        <w:t>that the offer of admission shall be deferred for up to one year pending the outcome of any ongoing legal processes related to matters contained in the CRC.</w:t>
      </w:r>
    </w:p>
    <w:p w14:paraId="4285ABD6" w14:textId="199712B7" w:rsidR="0071169F" w:rsidRDefault="0071169F" w:rsidP="0071169F">
      <w:pPr>
        <w:jc w:val="both"/>
      </w:pPr>
      <w:r>
        <w:t>If the CRCR Committee reaches the latter decision, the outcome of any ongoing legal procedures related to the CRC will be reviewed by the CRCR Committee with regard</w:t>
      </w:r>
      <w:r w:rsidR="00DD67A7">
        <w:t>s</w:t>
      </w:r>
      <w:r>
        <w:t xml:space="preserve"> to </w:t>
      </w:r>
      <w:r w:rsidR="00DD67A7">
        <w:t xml:space="preserve">the </w:t>
      </w:r>
      <w:r>
        <w:t>suitability of the applicant for admission. If ongoing legal processes related to matters contained in the CRC are not resolved within one year, the offer of admission shall be automatically withdrawn.</w:t>
      </w:r>
    </w:p>
    <w:p w14:paraId="1D1E1453" w14:textId="47072849" w:rsidR="0071169F" w:rsidRDefault="0071169F" w:rsidP="0071169F">
      <w:pPr>
        <w:jc w:val="both"/>
      </w:pPr>
      <w:r>
        <w:t>Prior to</w:t>
      </w:r>
      <w:r w:rsidR="00DD67A7">
        <w:t xml:space="preserve"> rendering</w:t>
      </w:r>
      <w:r>
        <w:t xml:space="preserve"> a decision, the CRCR Committee will take into consideration such factors as the following: </w:t>
      </w:r>
    </w:p>
    <w:p w14:paraId="4A736CC0" w14:textId="77777777" w:rsidR="0071169F" w:rsidRDefault="0071169F" w:rsidP="0071169F">
      <w:pPr>
        <w:pStyle w:val="ListParagraph"/>
        <w:numPr>
          <w:ilvl w:val="0"/>
          <w:numId w:val="21"/>
        </w:numPr>
        <w:jc w:val="both"/>
      </w:pPr>
      <w:r>
        <w:t xml:space="preserve">the relevancy of the offence or charge to an applicant’s ability to safely practice dentistry in the province of </w:t>
      </w:r>
      <w:proofErr w:type="gramStart"/>
      <w:r>
        <w:t>Saskatchewan</w:t>
      </w:r>
      <w:proofErr w:type="gramEnd"/>
    </w:p>
    <w:p w14:paraId="56895A0B" w14:textId="22F5CAD7" w:rsidR="0071169F" w:rsidRDefault="0071169F" w:rsidP="0071169F">
      <w:pPr>
        <w:pStyle w:val="ListParagraph"/>
        <w:numPr>
          <w:ilvl w:val="0"/>
          <w:numId w:val="21"/>
        </w:numPr>
        <w:jc w:val="both"/>
      </w:pPr>
      <w:r>
        <w:t>the date of the conviction,</w:t>
      </w:r>
    </w:p>
    <w:p w14:paraId="6E502CBD" w14:textId="683A8A60" w:rsidR="0071169F" w:rsidRDefault="0071169F" w:rsidP="0071169F">
      <w:pPr>
        <w:pStyle w:val="ListParagraph"/>
        <w:numPr>
          <w:ilvl w:val="0"/>
          <w:numId w:val="21"/>
        </w:numPr>
        <w:jc w:val="both"/>
      </w:pPr>
      <w:r>
        <w:t>the seriousness of the charge or conviction,</w:t>
      </w:r>
    </w:p>
    <w:p w14:paraId="14D13936" w14:textId="072B91D9" w:rsidR="0071169F" w:rsidRDefault="0071169F" w:rsidP="0071169F">
      <w:pPr>
        <w:pStyle w:val="ListParagraph"/>
        <w:numPr>
          <w:ilvl w:val="0"/>
          <w:numId w:val="21"/>
        </w:numPr>
        <w:jc w:val="both"/>
      </w:pPr>
      <w:r>
        <w:t>the applicant’s full and open disclosure of information during the admission process or subsequently, and</w:t>
      </w:r>
    </w:p>
    <w:p w14:paraId="398C8B7C" w14:textId="2C3FEC0D" w:rsidR="0071169F" w:rsidRDefault="0071169F" w:rsidP="0071169F">
      <w:pPr>
        <w:pStyle w:val="ListParagraph"/>
        <w:numPr>
          <w:ilvl w:val="0"/>
          <w:numId w:val="21"/>
        </w:numPr>
        <w:jc w:val="both"/>
      </w:pPr>
      <w:r>
        <w:t>efforts at rehabilitation</w:t>
      </w:r>
    </w:p>
    <w:p w14:paraId="31C7D21D" w14:textId="77777777" w:rsidR="0071169F" w:rsidRDefault="0071169F" w:rsidP="0071169F">
      <w:pPr>
        <w:jc w:val="both"/>
      </w:pPr>
    </w:p>
    <w:p w14:paraId="79315D8A" w14:textId="77777777" w:rsidR="0071169F" w:rsidRDefault="0071169F" w:rsidP="0071169F">
      <w:pPr>
        <w:jc w:val="both"/>
      </w:pPr>
      <w:r>
        <w:t>The decision of the CRCR Committee to withdraw an offer of admission or require that an offer of admission be deferred is final.</w:t>
      </w:r>
    </w:p>
    <w:p w14:paraId="75DE7FB9" w14:textId="77777777" w:rsidR="0071169F" w:rsidRDefault="0071169F" w:rsidP="0071169F">
      <w:pPr>
        <w:jc w:val="both"/>
      </w:pPr>
      <w:r>
        <w:t>The CRCR Committee may allow an applicant to be admitted despite a “not clear” CRC. As required, dental, medical and/or educational institutions outside of the Province of Saskatchewan will be informed of the “not clear” CRC, including receiving a copy of the documentation as part of any letter of good standing requested.</w:t>
      </w:r>
    </w:p>
    <w:p w14:paraId="73D6E180" w14:textId="77777777" w:rsidR="0071169F" w:rsidRDefault="0071169F" w:rsidP="0071169F">
      <w:pPr>
        <w:jc w:val="both"/>
      </w:pPr>
    </w:p>
    <w:p w14:paraId="6679822C" w14:textId="675CE41A" w:rsidR="0071169F" w:rsidRDefault="0071169F" w:rsidP="0071169F">
      <w:pPr>
        <w:jc w:val="both"/>
      </w:pPr>
      <w:r>
        <w:t xml:space="preserve">Submission of false or misleading information or withholding of information will result in the application </w:t>
      </w:r>
      <w:r>
        <w:t>being declined or the license revoked</w:t>
      </w:r>
      <w:r w:rsidR="00DD67A7">
        <w:t xml:space="preserve">. </w:t>
      </w:r>
      <w:proofErr w:type="gramStart"/>
      <w:r w:rsidR="00DD67A7">
        <w:t>I</w:t>
      </w:r>
      <w:r>
        <w:t>n the event that</w:t>
      </w:r>
      <w:proofErr w:type="gramEnd"/>
      <w:r>
        <w:t xml:space="preserve"> a material misstatement/fraud is later discovered or in the event of future criminal convictions</w:t>
      </w:r>
      <w:r w:rsidR="00DD67A7">
        <w:t>, a license may be revoked</w:t>
      </w:r>
      <w:r>
        <w:t>. Other Canadian dental regulatory bodies will be notified.</w:t>
      </w:r>
    </w:p>
    <w:p w14:paraId="5AAB2933" w14:textId="0A68EA29" w:rsidR="0071169F" w:rsidRDefault="0071169F" w:rsidP="0071169F">
      <w:pPr>
        <w:pStyle w:val="Heading2"/>
      </w:pPr>
      <w:r w:rsidRPr="0071169F">
        <w:t>Responsibilities of Applicants:</w:t>
      </w:r>
    </w:p>
    <w:p w14:paraId="65216828" w14:textId="77777777" w:rsidR="0071169F" w:rsidRDefault="0071169F" w:rsidP="0071169F">
      <w:pPr>
        <w:jc w:val="both"/>
      </w:pPr>
      <w:r>
        <w:t>Applicants must:</w:t>
      </w:r>
    </w:p>
    <w:p w14:paraId="228063C4" w14:textId="77777777" w:rsidR="0071169F" w:rsidRDefault="0071169F" w:rsidP="0071169F">
      <w:pPr>
        <w:pStyle w:val="ListParagraph"/>
        <w:numPr>
          <w:ilvl w:val="0"/>
          <w:numId w:val="23"/>
        </w:numPr>
        <w:jc w:val="both"/>
      </w:pPr>
      <w:r>
        <w:t xml:space="preserve">acknowledge, in writing, that they have read and understood the CRC Policy related to registration and licensure to the College of Dental Surgeons of </w:t>
      </w:r>
      <w:proofErr w:type="gramStart"/>
      <w:r>
        <w:t>Saskatchewan;</w:t>
      </w:r>
      <w:proofErr w:type="gramEnd"/>
    </w:p>
    <w:p w14:paraId="53ADD89B" w14:textId="4939961C" w:rsidR="0071169F" w:rsidRDefault="0071169F" w:rsidP="0071169F">
      <w:pPr>
        <w:pStyle w:val="ListParagraph"/>
        <w:numPr>
          <w:ilvl w:val="0"/>
          <w:numId w:val="23"/>
        </w:numPr>
        <w:jc w:val="both"/>
      </w:pPr>
      <w:r>
        <w:t>in the event of a ‘not clear’ CRC, provide authorization to the College of Dental Surgeons of Saskatchewan to release information to other Canadian Dental Regulators as needed</w:t>
      </w:r>
      <w:r w:rsidR="00DD67A7">
        <w:t>.</w:t>
      </w:r>
    </w:p>
    <w:p w14:paraId="193CE78C" w14:textId="41407914" w:rsidR="0071169F" w:rsidRDefault="0071169F" w:rsidP="0071169F">
      <w:pPr>
        <w:pStyle w:val="ListParagraph"/>
        <w:numPr>
          <w:ilvl w:val="0"/>
          <w:numId w:val="23"/>
        </w:numPr>
        <w:jc w:val="both"/>
      </w:pPr>
      <w:r>
        <w:t>immediately report (within one week/five working days) any criminal convictions and/or outstanding charges that occur after the date of the original CRC (Note: failure to report any criminal convictions and/or outstanding charges that have occurred after the initial CRC, will be grounds for disciplinary action, including possible revocation registration and licensure); and</w:t>
      </w:r>
    </w:p>
    <w:p w14:paraId="7510F593" w14:textId="1350AE56" w:rsidR="0071169F" w:rsidRDefault="0071169F" w:rsidP="0071169F">
      <w:pPr>
        <w:pStyle w:val="ListParagraph"/>
        <w:numPr>
          <w:ilvl w:val="0"/>
          <w:numId w:val="23"/>
        </w:numPr>
        <w:jc w:val="both"/>
      </w:pPr>
      <w:r>
        <w:t>be responsible for any cost associated with obtaining a CRC.</w:t>
      </w:r>
    </w:p>
    <w:p w14:paraId="15753634" w14:textId="77777777" w:rsidR="0071169F" w:rsidRDefault="0071169F" w:rsidP="0071169F"/>
    <w:p w14:paraId="7BE9E6C1" w14:textId="687FB2D1" w:rsidR="0071169F" w:rsidRDefault="0071169F" w:rsidP="0071169F">
      <w:pPr>
        <w:pStyle w:val="Heading2"/>
      </w:pPr>
      <w:r w:rsidRPr="0071169F">
        <w:t>Information for Applicants – Process to Obtain a Criminal Record Check</w:t>
      </w:r>
    </w:p>
    <w:p w14:paraId="47BFE9E1" w14:textId="5306825C" w:rsidR="0071169F" w:rsidRDefault="0071169F" w:rsidP="0071169F">
      <w:pPr>
        <w:jc w:val="both"/>
      </w:pPr>
      <w:r>
        <w:t xml:space="preserve">The CRC and Vulnerable Sector Screening can be obtained, at the applicant’s expense, from the local police service or Royal Canadian Mounted Police. </w:t>
      </w:r>
      <w:r w:rsidR="00DD67A7">
        <w:t>The applicant must request</w:t>
      </w:r>
      <w:r>
        <w:t xml:space="preserve"> two original copies – one for submission to the College of Dental Surgeons of Saskatchewan and one to keep for your own records</w:t>
      </w:r>
      <w:r w:rsidR="00DD67A7">
        <w:t>, to be made available as requested by patients and regulatory bodies</w:t>
      </w:r>
      <w:r>
        <w:t xml:space="preserve">. Processing time for the CRC </w:t>
      </w:r>
      <w:r>
        <w:lastRenderedPageBreak/>
        <w:t>application may take up to six weeks. Applicants must submit copies of their current CRC and Vulnerable Sector Screening attached to their application. The CRC and Vulnerable Sector Screening must be dated within three months prior to the application or renewal.</w:t>
      </w:r>
    </w:p>
    <w:p w14:paraId="287C2AE4" w14:textId="77777777" w:rsidR="0071169F" w:rsidRDefault="0071169F" w:rsidP="0071169F">
      <w:pPr>
        <w:jc w:val="both"/>
      </w:pPr>
    </w:p>
    <w:p w14:paraId="3E86319D" w14:textId="77777777" w:rsidR="0071169F" w:rsidRDefault="0071169F" w:rsidP="0071169F">
      <w:pPr>
        <w:jc w:val="both"/>
      </w:pPr>
      <w:r>
        <w:t xml:space="preserve">Residents of Saskatoon – see the Saskatoon Police Service website at </w:t>
      </w:r>
      <w:proofErr w:type="gramStart"/>
      <w:r>
        <w:t>www.police.saskatoon.sk.ca</w:t>
      </w:r>
      <w:proofErr w:type="gramEnd"/>
      <w:r>
        <w:t xml:space="preserve"> </w:t>
      </w:r>
    </w:p>
    <w:p w14:paraId="3D2A2422" w14:textId="77777777" w:rsidR="0071169F" w:rsidRDefault="0071169F" w:rsidP="0071169F">
      <w:pPr>
        <w:jc w:val="both"/>
      </w:pPr>
      <w:r>
        <w:t xml:space="preserve">Residents of Regina – see the Regina Police Service website at </w:t>
      </w:r>
      <w:proofErr w:type="gramStart"/>
      <w:r>
        <w:t>www.reginapolice.ca</w:t>
      </w:r>
      <w:proofErr w:type="gramEnd"/>
    </w:p>
    <w:p w14:paraId="14B90CDD" w14:textId="6EF64CD4" w:rsidR="0071169F" w:rsidRDefault="0071169F" w:rsidP="0071169F">
      <w:pPr>
        <w:jc w:val="both"/>
      </w:pPr>
      <w:r>
        <w:t xml:space="preserve">Additional information about Canadian Criminal Record Check – see </w:t>
      </w:r>
      <w:hyperlink r:id="rId19" w:history="1">
        <w:r w:rsidRPr="00B77B8B">
          <w:rPr>
            <w:rStyle w:val="Hyperlink"/>
          </w:rPr>
          <w:t>www.rcmp-grc.gc.ca/</w:t>
        </w:r>
      </w:hyperlink>
    </w:p>
    <w:p w14:paraId="57E1B55B" w14:textId="40AFD47D" w:rsidR="0071169F" w:rsidRDefault="0071169F" w:rsidP="0071169F">
      <w:pPr>
        <w:pStyle w:val="Heading2"/>
      </w:pPr>
      <w:r w:rsidRPr="0071169F">
        <w:t>Statement of Acknowledgement of Criminal Record Check Policy</w:t>
      </w:r>
    </w:p>
    <w:p w14:paraId="136F2C73" w14:textId="77777777" w:rsidR="0071169F" w:rsidRDefault="0071169F" w:rsidP="0071169F">
      <w:r>
        <w:t>The Criminal Record Check Policy will be posted on the CDSS website. The following acknowledgement of the policy will be included on the Application for licensure Form:</w:t>
      </w:r>
    </w:p>
    <w:p w14:paraId="2B08E3FD" w14:textId="77777777" w:rsidR="0071169F" w:rsidRDefault="0071169F" w:rsidP="0071169F"/>
    <w:p w14:paraId="0F1F1AD5" w14:textId="77777777" w:rsidR="0071169F" w:rsidRDefault="0071169F" w:rsidP="0071169F">
      <w:r>
        <w:t>_____ (Initial) I acknowledge that I have read, understand, and agree to the terms of the Criminal Record Check Policy of the College of Dental Surgeons of Saskatchewan. In addition, I understand that registration and licensure to practice dentistry in the province of Saskatchewan is conditional upon the College of Dental Surgeons of Saskatchewan’s receipt and review of my Criminal Record Check, including a vulnerable sector screening. Both must be completed and submitted with the application. The Criminal Record Check and vulnerable sector screen are to be submitted to the Registrar’s Office.</w:t>
      </w:r>
    </w:p>
    <w:p w14:paraId="00BF02B1" w14:textId="77777777" w:rsidR="0071169F" w:rsidRDefault="0071169F" w:rsidP="0071169F"/>
    <w:p w14:paraId="37552084" w14:textId="77777777" w:rsidR="0071169F" w:rsidRDefault="0071169F" w:rsidP="0071169F">
      <w:r>
        <w:t>Added Statement relating to Fingerprint process of Vulnerable Sector Screening:</w:t>
      </w:r>
    </w:p>
    <w:p w14:paraId="57CD3833" w14:textId="77777777" w:rsidR="0071169F" w:rsidRDefault="0071169F" w:rsidP="0071169F">
      <w:r>
        <w:t>_____ (Initial) If I am required to complete the extended fingerprint process for the Vulnerable Sector Screening, I attest that the expected outcome will be clear. If the outcome is not clear, I understand that my case will be immediately reviewed by the Criminal Record Check Review Committee with possible outcomes as described in the Criminal Record Check Policy.</w:t>
      </w:r>
    </w:p>
    <w:p w14:paraId="68FA580B" w14:textId="76F1EAF8" w:rsidR="0071169F" w:rsidRPr="0071169F" w:rsidRDefault="0071169F" w:rsidP="0071169F">
      <w:r>
        <w:t xml:space="preserve">  </w:t>
      </w:r>
    </w:p>
    <w:p w14:paraId="2D272521" w14:textId="77777777" w:rsidR="0071169F" w:rsidRPr="0071169F" w:rsidRDefault="0071169F" w:rsidP="0071169F"/>
    <w:p w14:paraId="5941C035" w14:textId="77777777" w:rsidR="0071169F" w:rsidRDefault="0071169F" w:rsidP="0071169F">
      <w:pPr>
        <w:jc w:val="both"/>
      </w:pPr>
    </w:p>
    <w:p w14:paraId="539EF3C5" w14:textId="77777777" w:rsidR="0071169F" w:rsidRPr="0071169F" w:rsidRDefault="0071169F" w:rsidP="0071169F">
      <w:pPr>
        <w:jc w:val="both"/>
      </w:pPr>
    </w:p>
    <w:p w14:paraId="2A764119" w14:textId="77777777" w:rsidR="0071169F" w:rsidRPr="0071169F" w:rsidRDefault="0071169F" w:rsidP="0071169F"/>
    <w:p w14:paraId="6890E449" w14:textId="77777777" w:rsidR="007A079D" w:rsidRPr="00EF5576" w:rsidRDefault="007A079D" w:rsidP="0071169F">
      <w:pPr>
        <w:pStyle w:val="Indented"/>
        <w:ind w:left="0" w:firstLine="0"/>
      </w:pPr>
    </w:p>
    <w:sectPr w:rsidR="007A079D" w:rsidRPr="00EF5576" w:rsidSect="00A53A56">
      <w:type w:val="continuous"/>
      <w:pgSz w:w="12600" w:h="16200" w:code="1"/>
      <w:pgMar w:top="1890" w:right="900" w:bottom="900" w:left="900" w:header="1080" w:footer="22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455B" w14:textId="77777777" w:rsidR="009563CA" w:rsidRDefault="009563CA" w:rsidP="00EA3E86">
      <w:r>
        <w:separator/>
      </w:r>
    </w:p>
  </w:endnote>
  <w:endnote w:type="continuationSeparator" w:id="0">
    <w:p w14:paraId="24295E04" w14:textId="77777777" w:rsidR="009563CA" w:rsidRDefault="009563CA" w:rsidP="00EA3E86">
      <w:r>
        <w:continuationSeparator/>
      </w:r>
    </w:p>
  </w:endnote>
  <w:endnote w:type="continuationNotice" w:id="1">
    <w:p w14:paraId="7E6969DD" w14:textId="77777777" w:rsidR="009563CA" w:rsidRDefault="0095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lack">
    <w:altName w:val="Calibri"/>
    <w:panose1 w:val="00000000000000000000"/>
    <w:charset w:val="00"/>
    <w:family w:val="modern"/>
    <w:notTrueType/>
    <w:pitch w:val="variable"/>
    <w:sig w:usb0="A00000AF" w:usb1="50000048" w:usb2="00000000" w:usb3="00000000" w:csb0="00000111"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06138"/>
      <w:docPartObj>
        <w:docPartGallery w:val="Page Numbers (Bottom of Page)"/>
        <w:docPartUnique/>
      </w:docPartObj>
    </w:sdtPr>
    <w:sdtEndPr>
      <w:rPr>
        <w:color w:val="7F7F7F" w:themeColor="background1" w:themeShade="7F"/>
        <w:spacing w:val="60"/>
      </w:rPr>
    </w:sdtEndPr>
    <w:sdtContent>
      <w:p w14:paraId="5EAFD483" w14:textId="35AFFDD0"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8EC26B" w14:textId="1E2F3034" w:rsidR="008F435F" w:rsidRPr="00A53A56" w:rsidRDefault="008F435F" w:rsidP="009252CD">
    <w:pPr>
      <w:pStyle w:val="Footer"/>
      <w:rPr>
        <w:rFonts w:ascii="Gotham Medium" w:hAnsi="Gotham Medium"/>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4381"/>
      <w:docPartObj>
        <w:docPartGallery w:val="Page Numbers (Bottom of Page)"/>
        <w:docPartUnique/>
      </w:docPartObj>
    </w:sdtPr>
    <w:sdtEndPr>
      <w:rPr>
        <w:color w:val="7F7F7F" w:themeColor="background1" w:themeShade="7F"/>
        <w:spacing w:val="60"/>
      </w:rPr>
    </w:sdtEndPr>
    <w:sdtContent>
      <w:p w14:paraId="0E224A87" w14:textId="467B52D1"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9E9475" w14:textId="52EDF6CF" w:rsidR="008F435F" w:rsidRPr="009252CD" w:rsidRDefault="008F435F" w:rsidP="009252CD">
    <w:pPr>
      <w:pStyle w:val="Footer"/>
      <w:jc w:val="right"/>
      <w:rPr>
        <w:rFonts w:ascii="Gotham Medium" w:hAnsi="Gotham Medium"/>
        <w:color w:val="58595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544D" w14:textId="77777777" w:rsidR="0071169F" w:rsidRDefault="007116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4142"/>
      <w:docPartObj>
        <w:docPartGallery w:val="Page Numbers (Bottom of Page)"/>
        <w:docPartUnique/>
      </w:docPartObj>
    </w:sdtPr>
    <w:sdtEndPr>
      <w:rPr>
        <w:rFonts w:ascii="Gotham Medium" w:hAnsi="Gotham Medium"/>
        <w:noProof/>
        <w:color w:val="58595B"/>
        <w:sz w:val="18"/>
        <w:szCs w:val="18"/>
      </w:rPr>
    </w:sdtEndPr>
    <w:sdtContent>
      <w:p w14:paraId="27ACBF44" w14:textId="20FF2E68" w:rsidR="008F435F" w:rsidRPr="006775D5" w:rsidRDefault="008F435F" w:rsidP="006775D5">
        <w:pPr>
          <w:pStyle w:val="Footer"/>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Pr>
            <w:rFonts w:ascii="Gotham Medium" w:hAnsi="Gotham Medium"/>
            <w:color w:val="58595B"/>
            <w:sz w:val="18"/>
            <w:szCs w:val="18"/>
          </w:rPr>
          <w:t>3</w:t>
        </w:r>
        <w:r w:rsidRPr="009252CD">
          <w:rPr>
            <w:rFonts w:ascii="Gotham Medium" w:hAnsi="Gotham Medium"/>
            <w:noProof/>
            <w:color w:val="58595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8793" w14:textId="77777777" w:rsidR="009563CA" w:rsidRDefault="009563CA" w:rsidP="00EA3E86">
      <w:r>
        <w:separator/>
      </w:r>
    </w:p>
  </w:footnote>
  <w:footnote w:type="continuationSeparator" w:id="0">
    <w:p w14:paraId="5917E164" w14:textId="77777777" w:rsidR="009563CA" w:rsidRDefault="009563CA" w:rsidP="00EA3E86">
      <w:r>
        <w:continuationSeparator/>
      </w:r>
    </w:p>
  </w:footnote>
  <w:footnote w:type="continuationNotice" w:id="1">
    <w:p w14:paraId="0E59F60C" w14:textId="77777777" w:rsidR="009563CA" w:rsidRDefault="0095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12F" w14:textId="77777777" w:rsidR="00B36A59" w:rsidRDefault="00B36A59" w:rsidP="00B36A59">
    <w:pPr>
      <w:pStyle w:val="BasicParagraph"/>
      <w:rPr>
        <w:rStyle w:val="NameHeaderChar"/>
        <w:color w:val="A99A6E"/>
      </w:rPr>
    </w:pPr>
    <w:r>
      <w:rPr>
        <w:rStyle w:val="NameHeaderChar"/>
        <w:color w:val="A99A6E"/>
      </w:rPr>
      <w:t xml:space="preserve">STANDARDS OF PRACTICE: ADVANCED FACIAL AND ESTHETIC THERAPIES </w:t>
    </w:r>
  </w:p>
  <w:p w14:paraId="652AD417" w14:textId="6210AD5A" w:rsidR="00B36A59" w:rsidRPr="002765C2" w:rsidRDefault="00B36A59" w:rsidP="00B36A59">
    <w:pPr>
      <w:pStyle w:val="BasicParagraph"/>
      <w:rPr>
        <w:rFonts w:ascii="Gotham Book" w:hAnsi="Gotham Book" w:cs="Gotham Book"/>
        <w:caps/>
        <w:color w:val="A99A6E"/>
        <w:spacing w:val="7"/>
        <w:sz w:val="18"/>
        <w:szCs w:val="18"/>
      </w:rPr>
    </w:pPr>
    <w:r w:rsidRPr="002765C2">
      <w:rPr>
        <w:rStyle w:val="NameHeaderChar"/>
        <w:color w:val="A99A6E"/>
      </w:rPr>
      <w:t>and Adjunctive Considerations</w:t>
    </w:r>
    <w:r w:rsidRPr="002765C2">
      <w:rPr>
        <w:rFonts w:ascii="Gotham Medium" w:hAnsi="Gotham Medium" w:cs="Gotham Medium"/>
        <w:caps/>
        <w:color w:val="A99A6E"/>
        <w:spacing w:val="7"/>
        <w:sz w:val="18"/>
        <w:szCs w:val="18"/>
      </w:rPr>
      <w:t xml:space="preserve"> </w:t>
    </w:r>
    <w:r w:rsidRPr="002765C2">
      <w:rPr>
        <w:rFonts w:ascii="Gotham Medium" w:hAnsi="Gotham Medium" w:cs="Gotham Medium"/>
        <w:caps/>
        <w:color w:val="A99A6E"/>
        <w:spacing w:val="7"/>
        <w:sz w:val="18"/>
        <w:szCs w:val="18"/>
      </w:rPr>
      <w:br/>
    </w:r>
    <w:r w:rsidRPr="002765C2">
      <w:rPr>
        <w:rStyle w:val="UpdatedHeaderChar"/>
        <w:color w:val="A99A6E"/>
      </w:rPr>
      <w:t>UPdated November 2022</w:t>
    </w:r>
  </w:p>
  <w:p w14:paraId="357D8877" w14:textId="5EE7D7BC" w:rsidR="008F435F" w:rsidRPr="009252CD" w:rsidRDefault="00130508" w:rsidP="009252CD">
    <w:pPr>
      <w:pStyle w:val="BasicParagraph"/>
      <w:jc w:val="right"/>
      <w:rPr>
        <w:rFonts w:ascii="Gotham Medium" w:hAnsi="Gotham Medium" w:cs="Gotham Medium"/>
        <w:caps/>
        <w:color w:val="A7976C"/>
        <w:sz w:val="18"/>
        <w:szCs w:val="18"/>
      </w:rPr>
    </w:pPr>
    <w:r w:rsidRPr="00E82B69">
      <w:rPr>
        <w:noProof/>
        <w:color w:val="A99A6E"/>
      </w:rPr>
      <w:drawing>
        <wp:anchor distT="0" distB="0" distL="114300" distR="114300" simplePos="0" relativeHeight="251655168" behindDoc="1" locked="0" layoutInCell="0" allowOverlap="1" wp14:anchorId="7F4C3D61" wp14:editId="38F23090">
          <wp:simplePos x="0" y="0"/>
          <wp:positionH relativeFrom="page">
            <wp:posOffset>-23495</wp:posOffset>
          </wp:positionH>
          <wp:positionV relativeFrom="page">
            <wp:posOffset>-7002</wp:posOffset>
          </wp:positionV>
          <wp:extent cx="8015845" cy="10364016"/>
          <wp:effectExtent l="0" t="0" r="4445"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845" cy="10364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9162C" w14:textId="77965E3A" w:rsidR="008F435F" w:rsidRPr="009252CD" w:rsidRDefault="009C5B39" w:rsidP="009C5B39">
    <w:pPr>
      <w:pStyle w:val="Header"/>
      <w:tabs>
        <w:tab w:val="clear" w:pos="4680"/>
        <w:tab w:val="clear" w:pos="9360"/>
        <w:tab w:val="left" w:pos="1421"/>
      </w:tabs>
    </w:pPr>
    <w:r>
      <w:tab/>
    </w:r>
  </w:p>
  <w:p w14:paraId="4E1E4816" w14:textId="421B89AD" w:rsidR="008F435F" w:rsidRPr="009252CD" w:rsidRDefault="008F435F" w:rsidP="0092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71" w14:textId="3E554D3A" w:rsidR="008F435F" w:rsidRPr="003814C4" w:rsidRDefault="00DD67A7" w:rsidP="009C5B39">
    <w:pPr>
      <w:pStyle w:val="BasicParagraph"/>
      <w:rPr>
        <w:rFonts w:ascii="Gotham Black" w:hAnsi="Gotham Black" w:cs="Gotham Black"/>
        <w:caps/>
        <w:color w:val="A99A6E"/>
        <w:spacing w:val="7"/>
        <w:sz w:val="18"/>
        <w:szCs w:val="18"/>
      </w:rPr>
    </w:pPr>
    <w:sdt>
      <w:sdtPr>
        <w:rPr>
          <w:rFonts w:ascii="Gotham Black" w:hAnsi="Gotham Black" w:cs="Gotham Black"/>
          <w:caps/>
          <w:color w:val="A99A6E"/>
          <w:spacing w:val="7"/>
          <w:sz w:val="18"/>
          <w:szCs w:val="18"/>
        </w:rPr>
        <w:id w:val="976112659"/>
        <w:docPartObj>
          <w:docPartGallery w:val="Watermarks"/>
          <w:docPartUnique/>
        </w:docPartObj>
      </w:sdtPr>
      <w:sdtEndPr/>
      <w:sdtContent>
        <w:r>
          <w:rPr>
            <w:rFonts w:ascii="Gotham Black" w:hAnsi="Gotham Black" w:cs="Gotham Black"/>
            <w:caps/>
            <w:color w:val="A99A6E"/>
            <w:spacing w:val="7"/>
            <w:sz w:val="18"/>
            <w:szCs w:val="18"/>
          </w:rPr>
          <w:pict w14:anchorId="2A1CF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14C4">
      <w:rPr>
        <w:noProof/>
      </w:rPr>
      <mc:AlternateContent>
        <mc:Choice Requires="wps">
          <w:drawing>
            <wp:anchor distT="0" distB="0" distL="114300" distR="114300" simplePos="0" relativeHeight="251659264" behindDoc="0" locked="0" layoutInCell="1" allowOverlap="1" wp14:anchorId="25B2B4F2" wp14:editId="53079788">
              <wp:simplePos x="0" y="0"/>
              <wp:positionH relativeFrom="column">
                <wp:posOffset>21780</wp:posOffset>
              </wp:positionH>
              <wp:positionV relativeFrom="paragraph">
                <wp:posOffset>-323850</wp:posOffset>
              </wp:positionV>
              <wp:extent cx="46863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6300" cy="323850"/>
                      </a:xfrm>
                      <a:prstGeom prst="rect">
                        <a:avLst/>
                      </a:prstGeom>
                      <a:noFill/>
                      <a:ln w="6350">
                        <a:noFill/>
                      </a:ln>
                    </wps:spPr>
                    <wps:txb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2B4F2" id="_x0000_t202" coordsize="21600,21600" o:spt="202" path="m,l,21600r21600,l21600,xe">
              <v:stroke joinstyle="miter"/>
              <v:path gradientshapeok="t" o:connecttype="rect"/>
            </v:shapetype>
            <v:shape id="Text Box 4" o:spid="_x0000_s1026" type="#_x0000_t202" style="position:absolute;margin-left:1.7pt;margin-top:-25.5pt;width:369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" filled="f" stroked="f" strokeweight=".5pt">
              <v:textbo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v:textbox>
            </v:shape>
          </w:pict>
        </mc:Fallback>
      </mc:AlternateContent>
    </w:r>
    <w:r w:rsidR="003215E0">
      <w:rPr>
        <w:noProof/>
      </w:rPr>
      <w:drawing>
        <wp:anchor distT="0" distB="0" distL="114300" distR="114300" simplePos="0" relativeHeight="251658240" behindDoc="1" locked="0" layoutInCell="0" allowOverlap="1" wp14:anchorId="2C18BAF4" wp14:editId="4D3E62E1">
          <wp:simplePos x="0" y="0"/>
          <wp:positionH relativeFrom="page">
            <wp:posOffset>11875</wp:posOffset>
          </wp:positionH>
          <wp:positionV relativeFrom="page">
            <wp:posOffset>3810</wp:posOffset>
          </wp:positionV>
          <wp:extent cx="7980218" cy="10317953"/>
          <wp:effectExtent l="0" t="0" r="1905" b="762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179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F1999" w14:textId="5D258DC9" w:rsidR="008F435F" w:rsidRPr="009252CD" w:rsidRDefault="008F435F" w:rsidP="0092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975" w14:textId="7DFB669D" w:rsidR="00E81FCB" w:rsidRDefault="00E81FCB" w:rsidP="00E81FCB">
    <w:pPr>
      <w:pStyle w:val="BasicParagraph"/>
      <w:spacing w:line="240" w:lineRule="auto"/>
      <w:rPr>
        <w:rFonts w:ascii="Gotham Light" w:hAnsi="Gotham Light" w:cstheme="minorBidi"/>
        <w:caps/>
        <w:noProof/>
        <w:color w:val="A99A6E"/>
        <w:sz w:val="36"/>
        <w:szCs w:val="36"/>
      </w:rPr>
    </w:pPr>
  </w:p>
  <w:p w14:paraId="5DB677DC" w14:textId="77777777" w:rsidR="0071169F" w:rsidRDefault="00E81FCB" w:rsidP="0071169F">
    <w:pPr>
      <w:pStyle w:val="BasicParagraph"/>
      <w:spacing w:line="240" w:lineRule="auto"/>
      <w:rPr>
        <w:rFonts w:ascii="Gotham Light" w:hAnsi="Gotham Light" w:cstheme="minorBidi"/>
        <w:caps/>
        <w:noProof/>
        <w:color w:val="A99A6E"/>
        <w:sz w:val="44"/>
        <w:szCs w:val="44"/>
      </w:rPr>
    </w:pPr>
    <w:r w:rsidRPr="00E9007B">
      <w:rPr>
        <w:noProof/>
        <w:sz w:val="44"/>
        <w:szCs w:val="44"/>
      </w:rPr>
      <w:drawing>
        <wp:anchor distT="0" distB="0" distL="114300" distR="114300" simplePos="0" relativeHeight="251657216" behindDoc="1" locked="0" layoutInCell="0" allowOverlap="1" wp14:anchorId="4B97B058" wp14:editId="3E64CB32">
          <wp:simplePos x="0" y="0"/>
          <wp:positionH relativeFrom="page">
            <wp:posOffset>445</wp:posOffset>
          </wp:positionH>
          <wp:positionV relativeFrom="page">
            <wp:posOffset>4445</wp:posOffset>
          </wp:positionV>
          <wp:extent cx="7980218" cy="10320706"/>
          <wp:effectExtent l="0" t="0" r="1905" b="4445"/>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2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69F" w:rsidRPr="0071169F">
      <w:rPr>
        <w:rFonts w:ascii="Gotham Light" w:hAnsi="Gotham Light" w:cstheme="minorBidi"/>
        <w:caps/>
        <w:noProof/>
        <w:color w:val="A99A6E"/>
        <w:sz w:val="44"/>
        <w:szCs w:val="44"/>
      </w:rPr>
      <w:t xml:space="preserve">CRIMINAL RECORD CHECK POLICY </w:t>
    </w:r>
  </w:p>
  <w:p w14:paraId="5C82F489" w14:textId="77777777" w:rsidR="0071169F" w:rsidRDefault="0071169F" w:rsidP="0071169F">
    <w:pPr>
      <w:pStyle w:val="BasicParagraph"/>
      <w:spacing w:line="240" w:lineRule="auto"/>
      <w:rPr>
        <w:rFonts w:ascii="Gotham Light" w:hAnsi="Gotham Light" w:cstheme="minorBidi"/>
        <w:caps/>
        <w:noProof/>
        <w:color w:val="A99A6E"/>
        <w:sz w:val="44"/>
        <w:szCs w:val="44"/>
      </w:rPr>
    </w:pPr>
    <w:r w:rsidRPr="0071169F">
      <w:rPr>
        <w:rFonts w:ascii="Gotham Light" w:hAnsi="Gotham Light" w:cstheme="minorBidi"/>
        <w:caps/>
        <w:noProof/>
        <w:color w:val="A99A6E"/>
        <w:sz w:val="44"/>
        <w:szCs w:val="44"/>
      </w:rPr>
      <w:t>AND PROCEDURES</w:t>
    </w:r>
  </w:p>
  <w:p w14:paraId="116AF7B8" w14:textId="7C53854F" w:rsidR="00662B7B" w:rsidRPr="00547425" w:rsidRDefault="0071169F" w:rsidP="0071169F">
    <w:pPr>
      <w:pStyle w:val="BasicParagraph"/>
      <w:spacing w:line="240" w:lineRule="auto"/>
    </w:pPr>
    <w:r>
      <w:rPr>
        <w:rFonts w:ascii="Gotham Medium"/>
        <w:color w:val="A7986D"/>
      </w:rPr>
      <w:t>DRAFT</w:t>
    </w:r>
  </w:p>
  <w:p w14:paraId="0C04A785" w14:textId="77777777" w:rsidR="008F435F" w:rsidRPr="009252CD" w:rsidRDefault="008F435F" w:rsidP="0092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380" w14:textId="5CFC5A55" w:rsidR="008F435F" w:rsidRPr="009252CD" w:rsidRDefault="00424219" w:rsidP="009252CD">
    <w:pPr>
      <w:pStyle w:val="BasicParagraph"/>
      <w:jc w:val="right"/>
      <w:rPr>
        <w:rFonts w:ascii="Gotham Medium" w:hAnsi="Gotham Medium" w:cs="Gotham Medium"/>
        <w:caps/>
        <w:color w:val="A7976C"/>
        <w:sz w:val="18"/>
        <w:szCs w:val="18"/>
      </w:rPr>
    </w:pPr>
    <w:r>
      <w:rPr>
        <w:noProof/>
      </w:rPr>
      <w:drawing>
        <wp:anchor distT="0" distB="0" distL="114300" distR="114300" simplePos="0" relativeHeight="251656192" behindDoc="1" locked="1" layoutInCell="1" allowOverlap="1" wp14:anchorId="08472C5B" wp14:editId="340E13DB">
          <wp:simplePos x="0" y="0"/>
          <wp:positionH relativeFrom="page">
            <wp:posOffset>-2540</wp:posOffset>
          </wp:positionH>
          <wp:positionV relativeFrom="page">
            <wp:posOffset>8890</wp:posOffset>
          </wp:positionV>
          <wp:extent cx="8001000" cy="10287635"/>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02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35F">
      <w:rPr>
        <w:rFonts w:ascii="Gotham Medium" w:hAnsi="Gotham Medium" w:cs="Gotham Medium"/>
        <w:caps/>
        <w:color w:val="A7976C"/>
        <w:sz w:val="18"/>
        <w:szCs w:val="18"/>
      </w:rPr>
      <w:t>College of Dental Surgeons of Saskatchewan</w:t>
    </w:r>
  </w:p>
  <w:p w14:paraId="200BEF44" w14:textId="7183857F" w:rsidR="008F435F" w:rsidRPr="009252CD" w:rsidRDefault="008F435F" w:rsidP="0092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AFA"/>
    <w:multiLevelType w:val="hybridMultilevel"/>
    <w:tmpl w:val="B32062E6"/>
    <w:lvl w:ilvl="0" w:tplc="FFFFFFFF">
      <w:start w:val="1"/>
      <w:numFmt w:val="decimal"/>
      <w:lvlText w:val="%1."/>
      <w:lvlJc w:val="left"/>
      <w:pPr>
        <w:ind w:left="696" w:hanging="360"/>
      </w:p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 w15:restartNumberingAfterBreak="0">
    <w:nsid w:val="15080D2E"/>
    <w:multiLevelType w:val="hybridMultilevel"/>
    <w:tmpl w:val="C41ABB38"/>
    <w:lvl w:ilvl="0" w:tplc="CCEAE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59D4"/>
    <w:multiLevelType w:val="hybridMultilevel"/>
    <w:tmpl w:val="AD644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55976"/>
    <w:multiLevelType w:val="hybridMultilevel"/>
    <w:tmpl w:val="A6E066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2F67D5"/>
    <w:multiLevelType w:val="hybridMultilevel"/>
    <w:tmpl w:val="789A153C"/>
    <w:lvl w:ilvl="0" w:tplc="AF18B438">
      <w:numFmt w:val="bullet"/>
      <w:lvlText w:val="•"/>
      <w:lvlJc w:val="left"/>
      <w:pPr>
        <w:ind w:left="52" w:hanging="360"/>
      </w:pPr>
      <w:rPr>
        <w:rFonts w:ascii="Gotham Book" w:eastAsiaTheme="minorHAnsi" w:hAnsi="Gotham Book" w:cs="Gotham Book" w:hint="default"/>
      </w:rPr>
    </w:lvl>
    <w:lvl w:ilvl="1" w:tplc="10090003" w:tentative="1">
      <w:start w:val="1"/>
      <w:numFmt w:val="bullet"/>
      <w:lvlText w:val="o"/>
      <w:lvlJc w:val="left"/>
      <w:pPr>
        <w:ind w:left="772" w:hanging="360"/>
      </w:pPr>
      <w:rPr>
        <w:rFonts w:ascii="Courier New" w:hAnsi="Courier New" w:cs="Courier New" w:hint="default"/>
      </w:rPr>
    </w:lvl>
    <w:lvl w:ilvl="2" w:tplc="10090005" w:tentative="1">
      <w:start w:val="1"/>
      <w:numFmt w:val="bullet"/>
      <w:lvlText w:val=""/>
      <w:lvlJc w:val="left"/>
      <w:pPr>
        <w:ind w:left="1492" w:hanging="360"/>
      </w:pPr>
      <w:rPr>
        <w:rFonts w:ascii="Wingdings" w:hAnsi="Wingdings" w:hint="default"/>
      </w:rPr>
    </w:lvl>
    <w:lvl w:ilvl="3" w:tplc="10090001" w:tentative="1">
      <w:start w:val="1"/>
      <w:numFmt w:val="bullet"/>
      <w:lvlText w:val=""/>
      <w:lvlJc w:val="left"/>
      <w:pPr>
        <w:ind w:left="2212" w:hanging="360"/>
      </w:pPr>
      <w:rPr>
        <w:rFonts w:ascii="Symbol" w:hAnsi="Symbol" w:hint="default"/>
      </w:rPr>
    </w:lvl>
    <w:lvl w:ilvl="4" w:tplc="10090003" w:tentative="1">
      <w:start w:val="1"/>
      <w:numFmt w:val="bullet"/>
      <w:lvlText w:val="o"/>
      <w:lvlJc w:val="left"/>
      <w:pPr>
        <w:ind w:left="2932" w:hanging="360"/>
      </w:pPr>
      <w:rPr>
        <w:rFonts w:ascii="Courier New" w:hAnsi="Courier New" w:cs="Courier New" w:hint="default"/>
      </w:rPr>
    </w:lvl>
    <w:lvl w:ilvl="5" w:tplc="10090005" w:tentative="1">
      <w:start w:val="1"/>
      <w:numFmt w:val="bullet"/>
      <w:lvlText w:val=""/>
      <w:lvlJc w:val="left"/>
      <w:pPr>
        <w:ind w:left="3652" w:hanging="360"/>
      </w:pPr>
      <w:rPr>
        <w:rFonts w:ascii="Wingdings" w:hAnsi="Wingdings" w:hint="default"/>
      </w:rPr>
    </w:lvl>
    <w:lvl w:ilvl="6" w:tplc="10090001" w:tentative="1">
      <w:start w:val="1"/>
      <w:numFmt w:val="bullet"/>
      <w:lvlText w:val=""/>
      <w:lvlJc w:val="left"/>
      <w:pPr>
        <w:ind w:left="4372" w:hanging="360"/>
      </w:pPr>
      <w:rPr>
        <w:rFonts w:ascii="Symbol" w:hAnsi="Symbol" w:hint="default"/>
      </w:rPr>
    </w:lvl>
    <w:lvl w:ilvl="7" w:tplc="10090003" w:tentative="1">
      <w:start w:val="1"/>
      <w:numFmt w:val="bullet"/>
      <w:lvlText w:val="o"/>
      <w:lvlJc w:val="left"/>
      <w:pPr>
        <w:ind w:left="5092" w:hanging="360"/>
      </w:pPr>
      <w:rPr>
        <w:rFonts w:ascii="Courier New" w:hAnsi="Courier New" w:cs="Courier New" w:hint="default"/>
      </w:rPr>
    </w:lvl>
    <w:lvl w:ilvl="8" w:tplc="10090005" w:tentative="1">
      <w:start w:val="1"/>
      <w:numFmt w:val="bullet"/>
      <w:lvlText w:val=""/>
      <w:lvlJc w:val="left"/>
      <w:pPr>
        <w:ind w:left="5812" w:hanging="360"/>
      </w:pPr>
      <w:rPr>
        <w:rFonts w:ascii="Wingdings" w:hAnsi="Wingdings" w:hint="default"/>
      </w:rPr>
    </w:lvl>
  </w:abstractNum>
  <w:abstractNum w:abstractNumId="5" w15:restartNumberingAfterBreak="0">
    <w:nsid w:val="194A6394"/>
    <w:multiLevelType w:val="hybridMultilevel"/>
    <w:tmpl w:val="B32062E6"/>
    <w:lvl w:ilvl="0" w:tplc="1009000F">
      <w:start w:val="1"/>
      <w:numFmt w:val="decimal"/>
      <w:lvlText w:val="%1."/>
      <w:lvlJc w:val="left"/>
      <w:pPr>
        <w:ind w:left="696" w:hanging="360"/>
      </w:pPr>
    </w:lvl>
    <w:lvl w:ilvl="1" w:tplc="06B8FD76">
      <w:start w:val="1"/>
      <w:numFmt w:val="lowerLetter"/>
      <w:lvlText w:val="%2."/>
      <w:lvlJc w:val="left"/>
      <w:pPr>
        <w:ind w:left="1416" w:hanging="360"/>
      </w:pPr>
      <w:rPr>
        <w:rFonts w:hint="default"/>
      </w:r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6" w15:restartNumberingAfterBreak="0">
    <w:nsid w:val="1AE875D9"/>
    <w:multiLevelType w:val="hybridMultilevel"/>
    <w:tmpl w:val="935E0914"/>
    <w:lvl w:ilvl="0" w:tplc="B686D9EE">
      <w:start w:val="1"/>
      <w:numFmt w:val="decimal"/>
      <w:pStyle w:v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205481"/>
    <w:multiLevelType w:val="hybridMultilevel"/>
    <w:tmpl w:val="E1201E00"/>
    <w:lvl w:ilvl="0" w:tplc="10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430" w:hanging="45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2F00D6"/>
    <w:multiLevelType w:val="hybridMultilevel"/>
    <w:tmpl w:val="06E03462"/>
    <w:lvl w:ilvl="0" w:tplc="10090001">
      <w:start w:val="1"/>
      <w:numFmt w:val="bullet"/>
      <w:lvlText w:val=""/>
      <w:lvlJc w:val="left"/>
      <w:pPr>
        <w:ind w:left="412" w:hanging="360"/>
      </w:pPr>
      <w:rPr>
        <w:rFonts w:ascii="Symbol" w:hAnsi="Symbol" w:hint="default"/>
      </w:rPr>
    </w:lvl>
    <w:lvl w:ilvl="1" w:tplc="2020EAF0">
      <w:numFmt w:val="bullet"/>
      <w:lvlText w:val="•"/>
      <w:lvlJc w:val="left"/>
      <w:pPr>
        <w:ind w:left="1132" w:hanging="360"/>
      </w:pPr>
      <w:rPr>
        <w:rFonts w:ascii="Gotham Book" w:eastAsiaTheme="minorHAnsi" w:hAnsi="Gotham Book" w:cs="Gotham Book" w:hint="default"/>
      </w:rPr>
    </w:lvl>
    <w:lvl w:ilvl="2" w:tplc="10090005" w:tentative="1">
      <w:start w:val="1"/>
      <w:numFmt w:val="bullet"/>
      <w:lvlText w:val=""/>
      <w:lvlJc w:val="left"/>
      <w:pPr>
        <w:ind w:left="1852" w:hanging="360"/>
      </w:pPr>
      <w:rPr>
        <w:rFonts w:ascii="Wingdings" w:hAnsi="Wingdings" w:hint="default"/>
      </w:rPr>
    </w:lvl>
    <w:lvl w:ilvl="3" w:tplc="10090001" w:tentative="1">
      <w:start w:val="1"/>
      <w:numFmt w:val="bullet"/>
      <w:lvlText w:val=""/>
      <w:lvlJc w:val="left"/>
      <w:pPr>
        <w:ind w:left="2572" w:hanging="360"/>
      </w:pPr>
      <w:rPr>
        <w:rFonts w:ascii="Symbol" w:hAnsi="Symbol" w:hint="default"/>
      </w:rPr>
    </w:lvl>
    <w:lvl w:ilvl="4" w:tplc="10090003" w:tentative="1">
      <w:start w:val="1"/>
      <w:numFmt w:val="bullet"/>
      <w:lvlText w:val="o"/>
      <w:lvlJc w:val="left"/>
      <w:pPr>
        <w:ind w:left="3292" w:hanging="360"/>
      </w:pPr>
      <w:rPr>
        <w:rFonts w:ascii="Courier New" w:hAnsi="Courier New" w:cs="Courier New" w:hint="default"/>
      </w:rPr>
    </w:lvl>
    <w:lvl w:ilvl="5" w:tplc="10090005" w:tentative="1">
      <w:start w:val="1"/>
      <w:numFmt w:val="bullet"/>
      <w:lvlText w:val=""/>
      <w:lvlJc w:val="left"/>
      <w:pPr>
        <w:ind w:left="4012" w:hanging="360"/>
      </w:pPr>
      <w:rPr>
        <w:rFonts w:ascii="Wingdings" w:hAnsi="Wingdings" w:hint="default"/>
      </w:rPr>
    </w:lvl>
    <w:lvl w:ilvl="6" w:tplc="10090001" w:tentative="1">
      <w:start w:val="1"/>
      <w:numFmt w:val="bullet"/>
      <w:lvlText w:val=""/>
      <w:lvlJc w:val="left"/>
      <w:pPr>
        <w:ind w:left="4732" w:hanging="360"/>
      </w:pPr>
      <w:rPr>
        <w:rFonts w:ascii="Symbol" w:hAnsi="Symbol" w:hint="default"/>
      </w:rPr>
    </w:lvl>
    <w:lvl w:ilvl="7" w:tplc="10090003" w:tentative="1">
      <w:start w:val="1"/>
      <w:numFmt w:val="bullet"/>
      <w:lvlText w:val="o"/>
      <w:lvlJc w:val="left"/>
      <w:pPr>
        <w:ind w:left="5452" w:hanging="360"/>
      </w:pPr>
      <w:rPr>
        <w:rFonts w:ascii="Courier New" w:hAnsi="Courier New" w:cs="Courier New" w:hint="default"/>
      </w:rPr>
    </w:lvl>
    <w:lvl w:ilvl="8" w:tplc="10090005" w:tentative="1">
      <w:start w:val="1"/>
      <w:numFmt w:val="bullet"/>
      <w:lvlText w:val=""/>
      <w:lvlJc w:val="left"/>
      <w:pPr>
        <w:ind w:left="6172" w:hanging="360"/>
      </w:pPr>
      <w:rPr>
        <w:rFonts w:ascii="Wingdings" w:hAnsi="Wingdings" w:hint="default"/>
      </w:rPr>
    </w:lvl>
  </w:abstractNum>
  <w:abstractNum w:abstractNumId="9" w15:restartNumberingAfterBreak="0">
    <w:nsid w:val="2A7B6AE4"/>
    <w:multiLevelType w:val="hybridMultilevel"/>
    <w:tmpl w:val="F75876B2"/>
    <w:lvl w:ilvl="0" w:tplc="3D9AB2E2">
      <w:start w:val="1"/>
      <w:numFmt w:val="lowerLetter"/>
      <w:lvlText w:val="%1."/>
      <w:lvlJc w:val="left"/>
      <w:pPr>
        <w:ind w:left="720" w:hanging="360"/>
      </w:pPr>
      <w:rPr>
        <w:rFonts w:hint="default"/>
      </w:rPr>
    </w:lvl>
    <w:lvl w:ilvl="1" w:tplc="12409A1C">
      <w:start w:val="1"/>
      <w:numFmt w:val="decimal"/>
      <w:lvlText w:val="%2."/>
      <w:lvlJc w:val="left"/>
      <w:pPr>
        <w:ind w:left="1440" w:hanging="360"/>
      </w:pPr>
      <w:rPr>
        <w:rFonts w:hint="default"/>
      </w:rPr>
    </w:lvl>
    <w:lvl w:ilvl="2" w:tplc="864A5592">
      <w:start w:val="1"/>
      <w:numFmt w:val="decimal"/>
      <w:lvlText w:val="%3."/>
      <w:lvlJc w:val="left"/>
      <w:pPr>
        <w:ind w:left="2430" w:hanging="45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2031C"/>
    <w:multiLevelType w:val="hybridMultilevel"/>
    <w:tmpl w:val="62DC2D90"/>
    <w:lvl w:ilvl="0" w:tplc="8D545DE6">
      <w:start w:val="5"/>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1" w15:restartNumberingAfterBreak="0">
    <w:nsid w:val="45772129"/>
    <w:multiLevelType w:val="hybridMultilevel"/>
    <w:tmpl w:val="A5123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3121E5"/>
    <w:multiLevelType w:val="hybridMultilevel"/>
    <w:tmpl w:val="2500E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7D66B13"/>
    <w:multiLevelType w:val="hybridMultilevel"/>
    <w:tmpl w:val="F5EACE3A"/>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4" w15:restartNumberingAfterBreak="0">
    <w:nsid w:val="58E63607"/>
    <w:multiLevelType w:val="hybridMultilevel"/>
    <w:tmpl w:val="EC4A856E"/>
    <w:lvl w:ilvl="0" w:tplc="34D09B2A">
      <w:numFmt w:val="bullet"/>
      <w:lvlText w:val="•"/>
      <w:lvlJc w:val="left"/>
      <w:pPr>
        <w:ind w:left="1900" w:hanging="360"/>
      </w:pPr>
      <w:rPr>
        <w:rFonts w:ascii="Gotham Bold" w:eastAsia="Gotham Bold" w:hAnsi="Gotham Bold" w:cs="Gotham Bold" w:hint="default"/>
        <w:b/>
        <w:bCs/>
        <w:i w:val="0"/>
        <w:iCs w:val="0"/>
        <w:color w:val="00583D"/>
        <w:w w:val="94"/>
        <w:sz w:val="20"/>
        <w:szCs w:val="20"/>
        <w:lang w:val="en-US" w:eastAsia="en-US" w:bidi="ar-SA"/>
      </w:rPr>
    </w:lvl>
    <w:lvl w:ilvl="1" w:tplc="23F60236">
      <w:numFmt w:val="bullet"/>
      <w:lvlText w:val="•"/>
      <w:lvlJc w:val="left"/>
      <w:pPr>
        <w:ind w:left="2260" w:hanging="360"/>
      </w:pPr>
      <w:rPr>
        <w:rFonts w:ascii="Gotham Book" w:eastAsia="Gotham Book" w:hAnsi="Gotham Book" w:cs="Gotham Book" w:hint="default"/>
        <w:b w:val="0"/>
        <w:bCs w:val="0"/>
        <w:i w:val="0"/>
        <w:iCs w:val="0"/>
        <w:color w:val="231F20"/>
        <w:w w:val="100"/>
        <w:sz w:val="20"/>
        <w:szCs w:val="20"/>
        <w:lang w:val="en-US" w:eastAsia="en-US" w:bidi="ar-SA"/>
      </w:rPr>
    </w:lvl>
    <w:lvl w:ilvl="2" w:tplc="6D7A83E6">
      <w:numFmt w:val="bullet"/>
      <w:lvlText w:val="•"/>
      <w:lvlJc w:val="left"/>
      <w:pPr>
        <w:ind w:left="3313" w:hanging="360"/>
      </w:pPr>
      <w:rPr>
        <w:rFonts w:hint="default"/>
        <w:lang w:val="en-US" w:eastAsia="en-US" w:bidi="ar-SA"/>
      </w:rPr>
    </w:lvl>
    <w:lvl w:ilvl="3" w:tplc="B788894C">
      <w:numFmt w:val="bullet"/>
      <w:lvlText w:val="•"/>
      <w:lvlJc w:val="left"/>
      <w:pPr>
        <w:ind w:left="4366" w:hanging="360"/>
      </w:pPr>
      <w:rPr>
        <w:rFonts w:hint="default"/>
        <w:lang w:val="en-US" w:eastAsia="en-US" w:bidi="ar-SA"/>
      </w:rPr>
    </w:lvl>
    <w:lvl w:ilvl="4" w:tplc="D41E02E0">
      <w:numFmt w:val="bullet"/>
      <w:lvlText w:val="•"/>
      <w:lvlJc w:val="left"/>
      <w:pPr>
        <w:ind w:left="5420" w:hanging="360"/>
      </w:pPr>
      <w:rPr>
        <w:rFonts w:hint="default"/>
        <w:lang w:val="en-US" w:eastAsia="en-US" w:bidi="ar-SA"/>
      </w:rPr>
    </w:lvl>
    <w:lvl w:ilvl="5" w:tplc="86B8C25E">
      <w:numFmt w:val="bullet"/>
      <w:lvlText w:val="•"/>
      <w:lvlJc w:val="left"/>
      <w:pPr>
        <w:ind w:left="6473" w:hanging="360"/>
      </w:pPr>
      <w:rPr>
        <w:rFonts w:hint="default"/>
        <w:lang w:val="en-US" w:eastAsia="en-US" w:bidi="ar-SA"/>
      </w:rPr>
    </w:lvl>
    <w:lvl w:ilvl="6" w:tplc="0B2AAE46">
      <w:numFmt w:val="bullet"/>
      <w:lvlText w:val="•"/>
      <w:lvlJc w:val="left"/>
      <w:pPr>
        <w:ind w:left="7526" w:hanging="360"/>
      </w:pPr>
      <w:rPr>
        <w:rFonts w:hint="default"/>
        <w:lang w:val="en-US" w:eastAsia="en-US" w:bidi="ar-SA"/>
      </w:rPr>
    </w:lvl>
    <w:lvl w:ilvl="7" w:tplc="4F32B600">
      <w:numFmt w:val="bullet"/>
      <w:lvlText w:val="•"/>
      <w:lvlJc w:val="left"/>
      <w:pPr>
        <w:ind w:left="8580" w:hanging="360"/>
      </w:pPr>
      <w:rPr>
        <w:rFonts w:hint="default"/>
        <w:lang w:val="en-US" w:eastAsia="en-US" w:bidi="ar-SA"/>
      </w:rPr>
    </w:lvl>
    <w:lvl w:ilvl="8" w:tplc="9E18A750">
      <w:numFmt w:val="bullet"/>
      <w:lvlText w:val="•"/>
      <w:lvlJc w:val="left"/>
      <w:pPr>
        <w:ind w:left="9633" w:hanging="360"/>
      </w:pPr>
      <w:rPr>
        <w:rFonts w:hint="default"/>
        <w:lang w:val="en-US" w:eastAsia="en-US" w:bidi="ar-SA"/>
      </w:rPr>
    </w:lvl>
  </w:abstractNum>
  <w:abstractNum w:abstractNumId="15" w15:restartNumberingAfterBreak="0">
    <w:nsid w:val="58E7676F"/>
    <w:multiLevelType w:val="hybridMultilevel"/>
    <w:tmpl w:val="A78A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954B18"/>
    <w:multiLevelType w:val="hybridMultilevel"/>
    <w:tmpl w:val="D6EA5AE8"/>
    <w:lvl w:ilvl="0" w:tplc="0C1046D2">
      <w:start w:val="8"/>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7" w15:restartNumberingAfterBreak="0">
    <w:nsid w:val="62DE3360"/>
    <w:multiLevelType w:val="hybridMultilevel"/>
    <w:tmpl w:val="38E2A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830F3E"/>
    <w:multiLevelType w:val="hybridMultilevel"/>
    <w:tmpl w:val="FBBAA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D926E6"/>
    <w:multiLevelType w:val="hybridMultilevel"/>
    <w:tmpl w:val="9F3C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A2452F"/>
    <w:multiLevelType w:val="hybridMultilevel"/>
    <w:tmpl w:val="C06C912C"/>
    <w:lvl w:ilvl="0" w:tplc="DDFCAEBE">
      <w:start w:val="5"/>
      <w:numFmt w:val="decimal"/>
      <w:lvlText w:val="%1."/>
      <w:lvlJc w:val="left"/>
      <w:pPr>
        <w:ind w:left="6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0621095">
    <w:abstractNumId w:val="6"/>
  </w:num>
  <w:num w:numId="2" w16cid:durableId="820736673">
    <w:abstractNumId w:val="1"/>
  </w:num>
  <w:num w:numId="3" w16cid:durableId="311374097">
    <w:abstractNumId w:val="6"/>
    <w:lvlOverride w:ilvl="0">
      <w:startOverride w:val="1"/>
    </w:lvlOverride>
  </w:num>
  <w:num w:numId="4" w16cid:durableId="560363880">
    <w:abstractNumId w:val="6"/>
    <w:lvlOverride w:ilvl="0">
      <w:startOverride w:val="1"/>
    </w:lvlOverride>
  </w:num>
  <w:num w:numId="5" w16cid:durableId="637229659">
    <w:abstractNumId w:val="8"/>
  </w:num>
  <w:num w:numId="6" w16cid:durableId="1085616646">
    <w:abstractNumId w:val="4"/>
  </w:num>
  <w:num w:numId="7" w16cid:durableId="1384521560">
    <w:abstractNumId w:val="5"/>
  </w:num>
  <w:num w:numId="8" w16cid:durableId="159391516">
    <w:abstractNumId w:val="9"/>
  </w:num>
  <w:num w:numId="9" w16cid:durableId="923539430">
    <w:abstractNumId w:val="3"/>
  </w:num>
  <w:num w:numId="10" w16cid:durableId="2063291229">
    <w:abstractNumId w:val="13"/>
  </w:num>
  <w:num w:numId="11" w16cid:durableId="1757939296">
    <w:abstractNumId w:val="12"/>
  </w:num>
  <w:num w:numId="12" w16cid:durableId="462387333">
    <w:abstractNumId w:val="16"/>
  </w:num>
  <w:num w:numId="13" w16cid:durableId="571046078">
    <w:abstractNumId w:val="20"/>
  </w:num>
  <w:num w:numId="14" w16cid:durableId="468061163">
    <w:abstractNumId w:val="15"/>
  </w:num>
  <w:num w:numId="15" w16cid:durableId="1981030256">
    <w:abstractNumId w:val="10"/>
  </w:num>
  <w:num w:numId="16" w16cid:durableId="520439853">
    <w:abstractNumId w:val="0"/>
  </w:num>
  <w:num w:numId="17" w16cid:durableId="1278176637">
    <w:abstractNumId w:val="14"/>
  </w:num>
  <w:num w:numId="18" w16cid:durableId="624697020">
    <w:abstractNumId w:val="19"/>
  </w:num>
  <w:num w:numId="19" w16cid:durableId="588849890">
    <w:abstractNumId w:val="7"/>
  </w:num>
  <w:num w:numId="20" w16cid:durableId="1620910175">
    <w:abstractNumId w:val="2"/>
  </w:num>
  <w:num w:numId="21" w16cid:durableId="27343167">
    <w:abstractNumId w:val="18"/>
  </w:num>
  <w:num w:numId="22" w16cid:durableId="1238243885">
    <w:abstractNumId w:val="17"/>
  </w:num>
  <w:num w:numId="23" w16cid:durableId="9118860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86"/>
    <w:rsid w:val="000254F2"/>
    <w:rsid w:val="00094CE4"/>
    <w:rsid w:val="00096322"/>
    <w:rsid w:val="000A1A16"/>
    <w:rsid w:val="000A2056"/>
    <w:rsid w:val="000C2492"/>
    <w:rsid w:val="000C6BA8"/>
    <w:rsid w:val="000E789F"/>
    <w:rsid w:val="0010077C"/>
    <w:rsid w:val="001055D2"/>
    <w:rsid w:val="00130508"/>
    <w:rsid w:val="00141CE4"/>
    <w:rsid w:val="00153E96"/>
    <w:rsid w:val="001B083F"/>
    <w:rsid w:val="002239DB"/>
    <w:rsid w:val="00224843"/>
    <w:rsid w:val="002731DB"/>
    <w:rsid w:val="002765C2"/>
    <w:rsid w:val="002B644B"/>
    <w:rsid w:val="002D1959"/>
    <w:rsid w:val="002E0971"/>
    <w:rsid w:val="003157BF"/>
    <w:rsid w:val="003215E0"/>
    <w:rsid w:val="00321EBF"/>
    <w:rsid w:val="00341B26"/>
    <w:rsid w:val="0035559B"/>
    <w:rsid w:val="00355BBC"/>
    <w:rsid w:val="003665F7"/>
    <w:rsid w:val="003814C4"/>
    <w:rsid w:val="003A34D6"/>
    <w:rsid w:val="003B28DF"/>
    <w:rsid w:val="003B537C"/>
    <w:rsid w:val="003B55FA"/>
    <w:rsid w:val="003D0EAD"/>
    <w:rsid w:val="003D5590"/>
    <w:rsid w:val="00424219"/>
    <w:rsid w:val="00437DAB"/>
    <w:rsid w:val="00461826"/>
    <w:rsid w:val="00484F36"/>
    <w:rsid w:val="004924DE"/>
    <w:rsid w:val="004A6EC0"/>
    <w:rsid w:val="004D3B56"/>
    <w:rsid w:val="0052047F"/>
    <w:rsid w:val="005246C2"/>
    <w:rsid w:val="00547425"/>
    <w:rsid w:val="005A7DAE"/>
    <w:rsid w:val="005F6F2E"/>
    <w:rsid w:val="00605D58"/>
    <w:rsid w:val="006140F2"/>
    <w:rsid w:val="00633C38"/>
    <w:rsid w:val="00641D2F"/>
    <w:rsid w:val="00662B7B"/>
    <w:rsid w:val="006775D5"/>
    <w:rsid w:val="00685940"/>
    <w:rsid w:val="006B0334"/>
    <w:rsid w:val="006D4454"/>
    <w:rsid w:val="0071169F"/>
    <w:rsid w:val="00711E55"/>
    <w:rsid w:val="007324C8"/>
    <w:rsid w:val="00736F23"/>
    <w:rsid w:val="00751FB2"/>
    <w:rsid w:val="007A079D"/>
    <w:rsid w:val="007C58DB"/>
    <w:rsid w:val="007F2B8A"/>
    <w:rsid w:val="00875C1C"/>
    <w:rsid w:val="008A1F6A"/>
    <w:rsid w:val="008A5E85"/>
    <w:rsid w:val="008B2368"/>
    <w:rsid w:val="008B7040"/>
    <w:rsid w:val="008F05E5"/>
    <w:rsid w:val="008F435F"/>
    <w:rsid w:val="0091710B"/>
    <w:rsid w:val="009252CD"/>
    <w:rsid w:val="009563CA"/>
    <w:rsid w:val="0098703F"/>
    <w:rsid w:val="00987938"/>
    <w:rsid w:val="009A5C84"/>
    <w:rsid w:val="009C0C0D"/>
    <w:rsid w:val="009C1B43"/>
    <w:rsid w:val="009C59B1"/>
    <w:rsid w:val="009C5B39"/>
    <w:rsid w:val="009D7545"/>
    <w:rsid w:val="00A17193"/>
    <w:rsid w:val="00A35F22"/>
    <w:rsid w:val="00A53A56"/>
    <w:rsid w:val="00A6735D"/>
    <w:rsid w:val="00A739A2"/>
    <w:rsid w:val="00A841C1"/>
    <w:rsid w:val="00A95889"/>
    <w:rsid w:val="00AC17B1"/>
    <w:rsid w:val="00AC3889"/>
    <w:rsid w:val="00AC7506"/>
    <w:rsid w:val="00AD187A"/>
    <w:rsid w:val="00AE344D"/>
    <w:rsid w:val="00AE5C20"/>
    <w:rsid w:val="00AE7101"/>
    <w:rsid w:val="00B36A59"/>
    <w:rsid w:val="00B66A09"/>
    <w:rsid w:val="00B90139"/>
    <w:rsid w:val="00BA3CED"/>
    <w:rsid w:val="00BC2A05"/>
    <w:rsid w:val="00C0292F"/>
    <w:rsid w:val="00C12BFD"/>
    <w:rsid w:val="00C17CD7"/>
    <w:rsid w:val="00C27094"/>
    <w:rsid w:val="00C40F26"/>
    <w:rsid w:val="00C412AD"/>
    <w:rsid w:val="00C465D0"/>
    <w:rsid w:val="00C52B5D"/>
    <w:rsid w:val="00C70DEE"/>
    <w:rsid w:val="00C841E6"/>
    <w:rsid w:val="00CA0C42"/>
    <w:rsid w:val="00CA747D"/>
    <w:rsid w:val="00CB4C8A"/>
    <w:rsid w:val="00CD3A2C"/>
    <w:rsid w:val="00CD5F12"/>
    <w:rsid w:val="00CF59DE"/>
    <w:rsid w:val="00D02674"/>
    <w:rsid w:val="00D231FB"/>
    <w:rsid w:val="00D44EA0"/>
    <w:rsid w:val="00D45474"/>
    <w:rsid w:val="00D569A0"/>
    <w:rsid w:val="00D952AA"/>
    <w:rsid w:val="00DD67A7"/>
    <w:rsid w:val="00DE3A07"/>
    <w:rsid w:val="00E065DD"/>
    <w:rsid w:val="00E458FE"/>
    <w:rsid w:val="00E66770"/>
    <w:rsid w:val="00E81FCB"/>
    <w:rsid w:val="00E9007B"/>
    <w:rsid w:val="00EA3E86"/>
    <w:rsid w:val="00EB43CE"/>
    <w:rsid w:val="00EC5B30"/>
    <w:rsid w:val="00EE4414"/>
    <w:rsid w:val="00EF5576"/>
    <w:rsid w:val="00F1067E"/>
    <w:rsid w:val="00F13766"/>
    <w:rsid w:val="00F14C45"/>
    <w:rsid w:val="00F30A70"/>
    <w:rsid w:val="00F3709A"/>
    <w:rsid w:val="00F50773"/>
    <w:rsid w:val="00F7761E"/>
    <w:rsid w:val="00FB1278"/>
    <w:rsid w:val="00FD5678"/>
    <w:rsid w:val="00FE4DE3"/>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C46F"/>
  <w15:chartTrackingRefBased/>
  <w15:docId w15:val="{3A7799F1-64E3-4ADD-8186-A248DCD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pPr>
      <w:widowControl w:val="0"/>
      <w:autoSpaceDE w:val="0"/>
      <w:autoSpaceDN w:val="0"/>
      <w:spacing w:after="0" w:line="240" w:lineRule="auto"/>
    </w:pPr>
    <w:rPr>
      <w:rFonts w:ascii="Gotham Book" w:eastAsia="Gotham Book" w:hAnsi="Gotham Book" w:cs="Gotham Book"/>
    </w:rPr>
  </w:style>
  <w:style w:type="paragraph" w:styleId="Heading1">
    <w:name w:val="heading 1"/>
    <w:basedOn w:val="headingL1"/>
    <w:next w:val="Normal"/>
    <w:link w:val="Heading1Char"/>
    <w:uiPriority w:val="9"/>
    <w:qFormat/>
    <w:rsid w:val="002E0971"/>
    <w:pPr>
      <w:outlineLvl w:val="0"/>
    </w:pPr>
  </w:style>
  <w:style w:type="paragraph" w:styleId="Heading2">
    <w:name w:val="heading 2"/>
    <w:basedOn w:val="headingL2"/>
    <w:next w:val="Normal"/>
    <w:link w:val="Heading2Char"/>
    <w:uiPriority w:val="9"/>
    <w:unhideWhenUsed/>
    <w:qFormat/>
    <w:rsid w:val="002E0971"/>
    <w:pPr>
      <w:outlineLvl w:val="1"/>
    </w:pPr>
  </w:style>
  <w:style w:type="paragraph" w:styleId="Heading3">
    <w:name w:val="heading 3"/>
    <w:aliases w:val="Sub heading"/>
    <w:basedOn w:val="headingL3"/>
    <w:next w:val="Normal"/>
    <w:link w:val="Heading3Char"/>
    <w:uiPriority w:val="9"/>
    <w:unhideWhenUsed/>
    <w:qFormat/>
    <w:rsid w:val="008B236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E86"/>
    <w:pPr>
      <w:tabs>
        <w:tab w:val="center" w:pos="4680"/>
        <w:tab w:val="right" w:pos="9360"/>
      </w:tabs>
    </w:pPr>
  </w:style>
  <w:style w:type="character" w:customStyle="1" w:styleId="HeaderChar">
    <w:name w:val="Header Char"/>
    <w:basedOn w:val="DefaultParagraphFont"/>
    <w:link w:val="Header"/>
    <w:uiPriority w:val="99"/>
    <w:rsid w:val="00EA3E86"/>
  </w:style>
  <w:style w:type="paragraph" w:styleId="Footer">
    <w:name w:val="footer"/>
    <w:basedOn w:val="Normal"/>
    <w:link w:val="FooterChar"/>
    <w:uiPriority w:val="99"/>
    <w:unhideWhenUsed/>
    <w:rsid w:val="00EA3E86"/>
    <w:pPr>
      <w:tabs>
        <w:tab w:val="center" w:pos="4680"/>
        <w:tab w:val="right" w:pos="9360"/>
      </w:tabs>
    </w:pPr>
  </w:style>
  <w:style w:type="character" w:customStyle="1" w:styleId="FooterChar">
    <w:name w:val="Footer Char"/>
    <w:basedOn w:val="DefaultParagraphFont"/>
    <w:link w:val="Footer"/>
    <w:uiPriority w:val="99"/>
    <w:rsid w:val="00EA3E86"/>
  </w:style>
  <w:style w:type="paragraph" w:styleId="Title">
    <w:name w:val="Title"/>
    <w:basedOn w:val="Normal"/>
    <w:next w:val="Normal"/>
    <w:link w:val="TitleChar"/>
    <w:uiPriority w:val="10"/>
    <w:qFormat/>
    <w:rsid w:val="000C6BA8"/>
    <w:pPr>
      <w:spacing w:line="1080" w:lineRule="exact"/>
    </w:pPr>
    <w:rPr>
      <w:rFonts w:ascii="Gotham Light" w:hAnsi="Gotham Light"/>
      <w:caps/>
      <w:color w:val="A99A6E"/>
      <w:sz w:val="108"/>
      <w:szCs w:val="108"/>
    </w:rPr>
  </w:style>
  <w:style w:type="character" w:customStyle="1" w:styleId="TitleChar">
    <w:name w:val="Title Char"/>
    <w:basedOn w:val="DefaultParagraphFont"/>
    <w:link w:val="Title"/>
    <w:uiPriority w:val="10"/>
    <w:rsid w:val="000C6BA8"/>
    <w:rPr>
      <w:rFonts w:ascii="Gotham Light" w:hAnsi="Gotham Light"/>
      <w:caps/>
      <w:color w:val="A99A6E"/>
      <w:sz w:val="108"/>
      <w:szCs w:val="108"/>
    </w:rPr>
  </w:style>
  <w:style w:type="paragraph" w:styleId="NoSpacing">
    <w:name w:val="No Spacing"/>
    <w:link w:val="NoSpacingChar"/>
    <w:uiPriority w:val="1"/>
    <w:rsid w:val="000C6BA8"/>
    <w:pPr>
      <w:spacing w:after="0" w:line="240" w:lineRule="auto"/>
    </w:pPr>
    <w:rPr>
      <w:rFonts w:eastAsiaTheme="minorEastAsia"/>
    </w:rPr>
  </w:style>
  <w:style w:type="character" w:customStyle="1" w:styleId="NoSpacingChar">
    <w:name w:val="No Spacing Char"/>
    <w:basedOn w:val="DefaultParagraphFont"/>
    <w:link w:val="NoSpacing"/>
    <w:uiPriority w:val="1"/>
    <w:rsid w:val="000C6BA8"/>
    <w:rPr>
      <w:rFonts w:eastAsiaTheme="minorEastAsia"/>
    </w:rPr>
  </w:style>
  <w:style w:type="paragraph" w:customStyle="1" w:styleId="headingL2">
    <w:name w:val="heading L2"/>
    <w:basedOn w:val="Normal"/>
    <w:uiPriority w:val="99"/>
    <w:rsid w:val="002E0971"/>
    <w:pPr>
      <w:pBdr>
        <w:top w:val="single" w:sz="7" w:space="22" w:color="A7976C"/>
      </w:pBdr>
      <w:tabs>
        <w:tab w:val="left" w:pos="630"/>
      </w:tabs>
      <w:suppressAutoHyphens/>
      <w:adjustRightInd w:val="0"/>
      <w:spacing w:before="540" w:after="270" w:line="360" w:lineRule="atLeast"/>
      <w:textAlignment w:val="center"/>
    </w:pPr>
    <w:rPr>
      <w:rFonts w:ascii="Gotham Medium" w:hAnsi="Gotham Medium" w:cs="Gotham Medium"/>
      <w:caps/>
      <w:color w:val="00583D"/>
      <w:sz w:val="32"/>
      <w:szCs w:val="32"/>
    </w:rPr>
  </w:style>
  <w:style w:type="paragraph" w:customStyle="1" w:styleId="body">
    <w:name w:val="body"/>
    <w:basedOn w:val="Normal"/>
    <w:link w:val="bodyChar"/>
    <w:uiPriority w:val="99"/>
    <w:rsid w:val="002E0971"/>
    <w:pPr>
      <w:suppressAutoHyphens/>
      <w:adjustRightInd w:val="0"/>
      <w:spacing w:after="180" w:line="288" w:lineRule="auto"/>
      <w:jc w:val="both"/>
      <w:textAlignment w:val="center"/>
    </w:pPr>
    <w:rPr>
      <w:color w:val="000000"/>
    </w:rPr>
  </w:style>
  <w:style w:type="paragraph" w:customStyle="1" w:styleId="indent4375">
    <w:name w:val="indent .4375"/>
    <w:basedOn w:val="body"/>
    <w:link w:val="indent4375Char"/>
    <w:uiPriority w:val="99"/>
    <w:rsid w:val="002E0971"/>
    <w:pPr>
      <w:ind w:left="630" w:hanging="450"/>
    </w:pPr>
  </w:style>
  <w:style w:type="paragraph" w:customStyle="1" w:styleId="indent75">
    <w:name w:val="indent .75"/>
    <w:basedOn w:val="indent4375"/>
    <w:link w:val="indent75Char"/>
    <w:uiPriority w:val="99"/>
    <w:rsid w:val="002E0971"/>
    <w:pPr>
      <w:spacing w:after="90"/>
      <w:ind w:left="1080"/>
    </w:pPr>
  </w:style>
  <w:style w:type="paragraph" w:customStyle="1" w:styleId="headingL1">
    <w:name w:val="heading L1"/>
    <w:basedOn w:val="Normal"/>
    <w:uiPriority w:val="99"/>
    <w:rsid w:val="002E0971"/>
    <w:pPr>
      <w:suppressAutoHyphens/>
      <w:adjustRightInd w:val="0"/>
      <w:spacing w:before="450" w:after="270" w:line="400" w:lineRule="atLeast"/>
      <w:textAlignment w:val="center"/>
    </w:pPr>
    <w:rPr>
      <w:rFonts w:ascii="Gotham Black" w:hAnsi="Gotham Black" w:cs="Gotham Black"/>
      <w:caps/>
      <w:color w:val="A7976C"/>
      <w:sz w:val="44"/>
      <w:szCs w:val="44"/>
    </w:rPr>
  </w:style>
  <w:style w:type="paragraph" w:customStyle="1" w:styleId="headingL3">
    <w:name w:val="heading L3"/>
    <w:basedOn w:val="Normal"/>
    <w:uiPriority w:val="99"/>
    <w:rsid w:val="002E0971"/>
    <w:pPr>
      <w:suppressAutoHyphens/>
      <w:adjustRightInd w:val="0"/>
      <w:spacing w:before="180" w:after="180" w:line="240" w:lineRule="atLeast"/>
      <w:textAlignment w:val="center"/>
    </w:pPr>
    <w:rPr>
      <w:rFonts w:ascii="Gotham Medium" w:hAnsi="Gotham Medium" w:cs="Gotham Medium"/>
      <w:caps/>
      <w:color w:val="A7976C"/>
      <w:sz w:val="24"/>
      <w:szCs w:val="24"/>
    </w:rPr>
  </w:style>
  <w:style w:type="character" w:customStyle="1" w:styleId="bold">
    <w:name w:val="bold"/>
    <w:uiPriority w:val="99"/>
    <w:rsid w:val="002E0971"/>
    <w:rPr>
      <w:b/>
      <w:bCs/>
    </w:rPr>
  </w:style>
  <w:style w:type="character" w:styleId="Hyperlink">
    <w:name w:val="Hyperlink"/>
    <w:basedOn w:val="DefaultParagraphFont"/>
    <w:uiPriority w:val="99"/>
    <w:rsid w:val="002E0971"/>
    <w:rPr>
      <w:color w:val="00583D"/>
      <w:u w:val="thick"/>
    </w:rPr>
  </w:style>
  <w:style w:type="character" w:customStyle="1" w:styleId="Heading1Char">
    <w:name w:val="Heading 1 Char"/>
    <w:basedOn w:val="DefaultParagraphFont"/>
    <w:link w:val="Heading1"/>
    <w:uiPriority w:val="9"/>
    <w:rsid w:val="002E0971"/>
    <w:rPr>
      <w:rFonts w:ascii="Gotham Black" w:hAnsi="Gotham Black" w:cs="Gotham Black"/>
      <w:caps/>
      <w:color w:val="A7976C"/>
      <w:sz w:val="44"/>
      <w:szCs w:val="44"/>
    </w:rPr>
  </w:style>
  <w:style w:type="paragraph" w:customStyle="1" w:styleId="Body0">
    <w:name w:val="Body"/>
    <w:basedOn w:val="body"/>
    <w:link w:val="BodyChar0"/>
    <w:qFormat/>
    <w:rsid w:val="002E0971"/>
    <w:pPr>
      <w:spacing w:line="240" w:lineRule="auto"/>
    </w:pPr>
  </w:style>
  <w:style w:type="paragraph" w:customStyle="1" w:styleId="Indented">
    <w:name w:val="Indented"/>
    <w:basedOn w:val="indent4375"/>
    <w:link w:val="IndentedChar"/>
    <w:qFormat/>
    <w:rsid w:val="002E0971"/>
    <w:pPr>
      <w:spacing w:line="240" w:lineRule="auto"/>
    </w:pPr>
  </w:style>
  <w:style w:type="character" w:customStyle="1" w:styleId="bodyChar">
    <w:name w:val="body Char"/>
    <w:basedOn w:val="DefaultParagraphFont"/>
    <w:link w:val="body"/>
    <w:uiPriority w:val="99"/>
    <w:rsid w:val="002E0971"/>
    <w:rPr>
      <w:rFonts w:ascii="Gotham Book" w:hAnsi="Gotham Book" w:cs="Gotham Book"/>
      <w:color w:val="000000"/>
    </w:rPr>
  </w:style>
  <w:style w:type="character" w:customStyle="1" w:styleId="BodyChar0">
    <w:name w:val="Body Char"/>
    <w:basedOn w:val="bodyChar"/>
    <w:link w:val="Body0"/>
    <w:rsid w:val="002E0971"/>
    <w:rPr>
      <w:rFonts w:ascii="Gotham Book" w:hAnsi="Gotham Book" w:cs="Gotham Book"/>
      <w:color w:val="000000"/>
    </w:rPr>
  </w:style>
  <w:style w:type="paragraph" w:customStyle="1" w:styleId="Bullets">
    <w:name w:val="Bullets"/>
    <w:basedOn w:val="indent75"/>
    <w:link w:val="BulletsChar"/>
    <w:qFormat/>
    <w:rsid w:val="002E0971"/>
    <w:pPr>
      <w:spacing w:line="240" w:lineRule="auto"/>
      <w:jc w:val="left"/>
    </w:pPr>
  </w:style>
  <w:style w:type="character" w:customStyle="1" w:styleId="indent4375Char">
    <w:name w:val="indent .4375 Char"/>
    <w:basedOn w:val="bodyChar"/>
    <w:link w:val="indent4375"/>
    <w:uiPriority w:val="99"/>
    <w:rsid w:val="002E0971"/>
    <w:rPr>
      <w:rFonts w:ascii="Gotham Book" w:hAnsi="Gotham Book" w:cs="Gotham Book"/>
      <w:color w:val="000000"/>
    </w:rPr>
  </w:style>
  <w:style w:type="character" w:customStyle="1" w:styleId="IndentedChar">
    <w:name w:val="Indented Char"/>
    <w:basedOn w:val="indent4375Char"/>
    <w:link w:val="Indented"/>
    <w:rsid w:val="002E0971"/>
    <w:rPr>
      <w:rFonts w:ascii="Gotham Book" w:hAnsi="Gotham Book" w:cs="Gotham Book"/>
      <w:color w:val="000000"/>
    </w:rPr>
  </w:style>
  <w:style w:type="character" w:customStyle="1" w:styleId="Heading2Char">
    <w:name w:val="Heading 2 Char"/>
    <w:basedOn w:val="DefaultParagraphFont"/>
    <w:link w:val="Heading2"/>
    <w:uiPriority w:val="9"/>
    <w:rsid w:val="002E0971"/>
    <w:rPr>
      <w:rFonts w:ascii="Gotham Medium" w:hAnsi="Gotham Medium" w:cs="Gotham Medium"/>
      <w:caps/>
      <w:color w:val="00583D"/>
      <w:sz w:val="32"/>
      <w:szCs w:val="32"/>
    </w:rPr>
  </w:style>
  <w:style w:type="character" w:customStyle="1" w:styleId="indent75Char">
    <w:name w:val="indent .75 Char"/>
    <w:basedOn w:val="indent4375Char"/>
    <w:link w:val="indent75"/>
    <w:uiPriority w:val="99"/>
    <w:rsid w:val="002E0971"/>
    <w:rPr>
      <w:rFonts w:ascii="Gotham Book" w:hAnsi="Gotham Book" w:cs="Gotham Book"/>
      <w:color w:val="000000"/>
    </w:rPr>
  </w:style>
  <w:style w:type="character" w:customStyle="1" w:styleId="BulletsChar">
    <w:name w:val="Bullets Char"/>
    <w:basedOn w:val="indent75Char"/>
    <w:link w:val="Bullets"/>
    <w:rsid w:val="002E0971"/>
    <w:rPr>
      <w:rFonts w:ascii="Gotham Book" w:hAnsi="Gotham Book" w:cs="Gotham Book"/>
      <w:color w:val="000000"/>
    </w:rPr>
  </w:style>
  <w:style w:type="character" w:customStyle="1" w:styleId="Heading3Char">
    <w:name w:val="Heading 3 Char"/>
    <w:aliases w:val="Sub heading Char"/>
    <w:basedOn w:val="DefaultParagraphFont"/>
    <w:link w:val="Heading3"/>
    <w:uiPriority w:val="9"/>
    <w:rsid w:val="008B2368"/>
    <w:rPr>
      <w:rFonts w:ascii="Gotham Medium" w:hAnsi="Gotham Medium" w:cs="Gotham Medium"/>
      <w:caps/>
      <w:color w:val="A7976C"/>
      <w:sz w:val="24"/>
      <w:szCs w:val="24"/>
    </w:rPr>
  </w:style>
  <w:style w:type="paragraph" w:customStyle="1" w:styleId="Bodybold">
    <w:name w:val="Body bold"/>
    <w:basedOn w:val="Body0"/>
    <w:link w:val="BodyboldChar"/>
    <w:qFormat/>
    <w:rsid w:val="008B2368"/>
    <w:rPr>
      <w:rFonts w:ascii="Gotham Bold" w:hAnsi="Gotham Bold"/>
    </w:rPr>
  </w:style>
  <w:style w:type="character" w:styleId="Emphasis">
    <w:name w:val="Emphasis"/>
    <w:uiPriority w:val="20"/>
    <w:qFormat/>
    <w:rsid w:val="008B2368"/>
    <w:rPr>
      <w:i/>
      <w:iCs/>
    </w:rPr>
  </w:style>
  <w:style w:type="character" w:customStyle="1" w:styleId="BodyboldChar">
    <w:name w:val="Body bold Char"/>
    <w:basedOn w:val="BodyChar0"/>
    <w:link w:val="Bodybold"/>
    <w:rsid w:val="008B2368"/>
    <w:rPr>
      <w:rFonts w:ascii="Gotham Bold" w:hAnsi="Gotham Bold" w:cs="Gotham Book"/>
      <w:color w:val="000000"/>
    </w:rPr>
  </w:style>
  <w:style w:type="paragraph" w:customStyle="1" w:styleId="BasicParagraph">
    <w:name w:val="[Basic Paragraph]"/>
    <w:basedOn w:val="Normal"/>
    <w:link w:val="BasicParagraphChar"/>
    <w:uiPriority w:val="99"/>
    <w:rsid w:val="00736F23"/>
    <w:pPr>
      <w:adjustRightInd w:val="0"/>
      <w:spacing w:line="288" w:lineRule="auto"/>
      <w:textAlignment w:val="center"/>
    </w:pPr>
    <w:rPr>
      <w:rFonts w:ascii="Minion Pro" w:hAnsi="Minion Pro" w:cs="Minion Pro"/>
      <w:color w:val="000000"/>
      <w:sz w:val="24"/>
      <w:szCs w:val="24"/>
    </w:rPr>
  </w:style>
  <w:style w:type="paragraph" w:customStyle="1" w:styleId="UpdatedHeader">
    <w:name w:val="Updated Header"/>
    <w:basedOn w:val="BasicParagraph"/>
    <w:link w:val="UpdatedHeaderChar"/>
    <w:qFormat/>
    <w:rsid w:val="00736F23"/>
    <w:rPr>
      <w:rFonts w:ascii="Gotham Book" w:hAnsi="Gotham Book" w:cs="Gotham Book"/>
      <w:caps/>
      <w:color w:val="58585B"/>
      <w:spacing w:val="7"/>
      <w:sz w:val="18"/>
      <w:szCs w:val="18"/>
    </w:rPr>
  </w:style>
  <w:style w:type="paragraph" w:customStyle="1" w:styleId="NameHeader">
    <w:name w:val="Name Header"/>
    <w:basedOn w:val="BasicParagraph"/>
    <w:link w:val="NameHeaderChar"/>
    <w:qFormat/>
    <w:rsid w:val="00736F23"/>
    <w:rPr>
      <w:rFonts w:ascii="Gotham Black" w:hAnsi="Gotham Black" w:cs="Gotham Black"/>
      <w:caps/>
      <w:color w:val="58585B"/>
      <w:spacing w:val="7"/>
      <w:sz w:val="18"/>
      <w:szCs w:val="18"/>
    </w:rPr>
  </w:style>
  <w:style w:type="character" w:customStyle="1" w:styleId="BasicParagraphChar">
    <w:name w:val="[Basic Paragraph] Char"/>
    <w:basedOn w:val="DefaultParagraphFont"/>
    <w:link w:val="BasicParagraph"/>
    <w:uiPriority w:val="99"/>
    <w:rsid w:val="00736F23"/>
    <w:rPr>
      <w:rFonts w:ascii="Minion Pro" w:hAnsi="Minion Pro" w:cs="Minion Pro"/>
      <w:color w:val="000000"/>
      <w:sz w:val="24"/>
      <w:szCs w:val="24"/>
    </w:rPr>
  </w:style>
  <w:style w:type="character" w:customStyle="1" w:styleId="UpdatedHeaderChar">
    <w:name w:val="Updated Header Char"/>
    <w:basedOn w:val="BasicParagraphChar"/>
    <w:link w:val="UpdatedHeader"/>
    <w:rsid w:val="00736F23"/>
    <w:rPr>
      <w:rFonts w:ascii="Gotham Book" w:hAnsi="Gotham Book" w:cs="Gotham Book"/>
      <w:caps/>
      <w:color w:val="58585B"/>
      <w:spacing w:val="7"/>
      <w:sz w:val="18"/>
      <w:szCs w:val="18"/>
    </w:rPr>
  </w:style>
  <w:style w:type="character" w:customStyle="1" w:styleId="NameHeaderChar">
    <w:name w:val="Name Header Char"/>
    <w:basedOn w:val="BasicParagraphChar"/>
    <w:link w:val="NameHeader"/>
    <w:rsid w:val="00736F23"/>
    <w:rPr>
      <w:rFonts w:ascii="Gotham Black" w:hAnsi="Gotham Black" w:cs="Gotham Black"/>
      <w:caps/>
      <w:color w:val="58585B"/>
      <w:spacing w:val="7"/>
      <w:sz w:val="18"/>
      <w:szCs w:val="18"/>
    </w:rPr>
  </w:style>
  <w:style w:type="paragraph" w:styleId="TOC2">
    <w:name w:val="toc 2"/>
    <w:basedOn w:val="TOC1"/>
    <w:next w:val="Normal"/>
    <w:autoRedefine/>
    <w:uiPriority w:val="39"/>
    <w:unhideWhenUsed/>
    <w:qFormat/>
    <w:rsid w:val="00153E96"/>
    <w:pPr>
      <w:ind w:left="220"/>
    </w:pPr>
  </w:style>
  <w:style w:type="paragraph" w:styleId="TOC1">
    <w:name w:val="toc 1"/>
    <w:basedOn w:val="Body0"/>
    <w:next w:val="Normal"/>
    <w:autoRedefine/>
    <w:uiPriority w:val="39"/>
    <w:unhideWhenUsed/>
    <w:qFormat/>
    <w:rsid w:val="00153E96"/>
    <w:pPr>
      <w:tabs>
        <w:tab w:val="right" w:leader="dot" w:pos="5040"/>
      </w:tabs>
      <w:spacing w:after="100"/>
      <w:jc w:val="left"/>
    </w:pPr>
  </w:style>
  <w:style w:type="paragraph" w:customStyle="1" w:styleId="TOClevel1">
    <w:name w:val="TOC level 1"/>
    <w:basedOn w:val="Body0"/>
    <w:link w:val="TOClevel1Char"/>
    <w:rsid w:val="00153E96"/>
    <w:pPr>
      <w:tabs>
        <w:tab w:val="right" w:leader="dot" w:pos="5040"/>
      </w:tabs>
      <w:jc w:val="left"/>
    </w:pPr>
  </w:style>
  <w:style w:type="paragraph" w:customStyle="1" w:styleId="Bodybolditalic">
    <w:name w:val="Body bold italic"/>
    <w:basedOn w:val="Body0"/>
    <w:link w:val="BodybolditalicChar"/>
    <w:qFormat/>
    <w:rsid w:val="00D569A0"/>
    <w:rPr>
      <w:rFonts w:ascii="Gotham Bold" w:hAnsi="Gotham Bold"/>
      <w:bCs/>
      <w:i/>
    </w:rPr>
  </w:style>
  <w:style w:type="character" w:customStyle="1" w:styleId="TOClevel1Char">
    <w:name w:val="TOC level 1 Char"/>
    <w:basedOn w:val="BodyChar0"/>
    <w:link w:val="TOClevel1"/>
    <w:rsid w:val="00153E96"/>
    <w:rPr>
      <w:rFonts w:ascii="Gotham Book" w:hAnsi="Gotham Book" w:cs="Gotham Book"/>
      <w:color w:val="000000"/>
    </w:rPr>
  </w:style>
  <w:style w:type="character" w:styleId="UnresolvedMention">
    <w:name w:val="Unresolved Mention"/>
    <w:basedOn w:val="DefaultParagraphFont"/>
    <w:uiPriority w:val="99"/>
    <w:semiHidden/>
    <w:unhideWhenUsed/>
    <w:rsid w:val="007C58DB"/>
    <w:rPr>
      <w:color w:val="605E5C"/>
      <w:shd w:val="clear" w:color="auto" w:fill="E1DFDD"/>
    </w:rPr>
  </w:style>
  <w:style w:type="character" w:customStyle="1" w:styleId="BodybolditalicChar">
    <w:name w:val="Body bold italic Char"/>
    <w:basedOn w:val="BodyChar0"/>
    <w:link w:val="Bodybolditalic"/>
    <w:rsid w:val="00D569A0"/>
    <w:rPr>
      <w:rFonts w:ascii="Gotham Bold" w:hAnsi="Gotham Bold" w:cs="Gotham Book"/>
      <w:bCs/>
      <w:i/>
      <w:color w:val="000000"/>
    </w:rPr>
  </w:style>
  <w:style w:type="table" w:styleId="TableGrid">
    <w:name w:val="Table Grid"/>
    <w:basedOn w:val="TableNormal"/>
    <w:uiPriority w:val="39"/>
    <w:rsid w:val="00D0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Indented"/>
    <w:link w:val="TABLEbulletsChar"/>
    <w:qFormat/>
    <w:rsid w:val="006140F2"/>
    <w:pPr>
      <w:spacing w:after="0"/>
      <w:ind w:left="450"/>
      <w:jc w:val="left"/>
    </w:pPr>
  </w:style>
  <w:style w:type="character" w:styleId="FollowedHyperlink">
    <w:name w:val="FollowedHyperlink"/>
    <w:basedOn w:val="DefaultParagraphFont"/>
    <w:uiPriority w:val="99"/>
    <w:semiHidden/>
    <w:unhideWhenUsed/>
    <w:rsid w:val="002D1959"/>
    <w:rPr>
      <w:color w:val="954F72" w:themeColor="followedHyperlink"/>
      <w:u w:val="single"/>
    </w:rPr>
  </w:style>
  <w:style w:type="character" w:customStyle="1" w:styleId="TABLEbulletsChar">
    <w:name w:val="TABLE bullets Char"/>
    <w:basedOn w:val="IndentedChar"/>
    <w:link w:val="TABLEbullets"/>
    <w:rsid w:val="006140F2"/>
    <w:rPr>
      <w:rFonts w:ascii="Gotham Book" w:hAnsi="Gotham Book" w:cs="Gotham Book"/>
      <w:color w:val="000000"/>
    </w:rPr>
  </w:style>
  <w:style w:type="paragraph" w:styleId="BodyText">
    <w:name w:val="Body Text"/>
    <w:basedOn w:val="Normal"/>
    <w:link w:val="BodyTextChar"/>
    <w:uiPriority w:val="1"/>
    <w:qFormat/>
    <w:rsid w:val="00EF5576"/>
    <w:pPr>
      <w:ind w:left="1110"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F5576"/>
    <w:rPr>
      <w:rFonts w:ascii="Times New Roman" w:eastAsia="Times New Roman" w:hAnsi="Times New Roman"/>
      <w:sz w:val="21"/>
      <w:szCs w:val="21"/>
    </w:rPr>
  </w:style>
  <w:style w:type="paragraph" w:customStyle="1" w:styleId="Numbered">
    <w:name w:val="Numbered"/>
    <w:basedOn w:val="Body0"/>
    <w:link w:val="NumberedChar"/>
    <w:qFormat/>
    <w:rsid w:val="00A35F22"/>
    <w:pPr>
      <w:numPr>
        <w:numId w:val="1"/>
      </w:numPr>
    </w:pPr>
  </w:style>
  <w:style w:type="paragraph" w:styleId="ListParagraph">
    <w:name w:val="List Paragraph"/>
    <w:basedOn w:val="Normal"/>
    <w:uiPriority w:val="34"/>
    <w:qFormat/>
    <w:rsid w:val="0010077C"/>
    <w:pPr>
      <w:ind w:left="720"/>
      <w:contextualSpacing/>
    </w:pPr>
  </w:style>
  <w:style w:type="character" w:customStyle="1" w:styleId="NumberedChar">
    <w:name w:val="Numbered Char"/>
    <w:basedOn w:val="BodyChar0"/>
    <w:link w:val="Numbered"/>
    <w:rsid w:val="00A35F22"/>
    <w:rPr>
      <w:rFonts w:ascii="Gotham Book" w:hAnsi="Gotham Book" w:cs="Gotham Book"/>
      <w:color w:val="000000"/>
    </w:rPr>
  </w:style>
  <w:style w:type="paragraph" w:customStyle="1" w:styleId="tableleftjustified">
    <w:name w:val="table left justified"/>
    <w:basedOn w:val="Body0"/>
    <w:link w:val="tableleftjustifiedChar"/>
    <w:qFormat/>
    <w:rsid w:val="00AE5C20"/>
    <w:pPr>
      <w:jc w:val="left"/>
    </w:pPr>
  </w:style>
  <w:style w:type="character" w:customStyle="1" w:styleId="tableleftjustifiedChar">
    <w:name w:val="table left justified Char"/>
    <w:basedOn w:val="BodyChar0"/>
    <w:link w:val="tableleftjustified"/>
    <w:rsid w:val="00AE5C20"/>
    <w:rPr>
      <w:rFonts w:ascii="Gotham Book" w:hAnsi="Gotham Book" w:cs="Gotham Book"/>
      <w:color w:val="000000"/>
    </w:rPr>
  </w:style>
  <w:style w:type="character" w:customStyle="1" w:styleId="Bodytext2">
    <w:name w:val="Body text|2_"/>
    <w:basedOn w:val="DefaultParagraphFont"/>
    <w:link w:val="Bodytext20"/>
    <w:qFormat/>
    <w:rsid w:val="00461826"/>
    <w:rPr>
      <w:rFonts w:ascii="Calibri" w:eastAsia="Calibri" w:hAnsi="Calibri" w:cs="Calibri"/>
      <w:shd w:val="clear" w:color="auto" w:fill="FFFFFF"/>
    </w:rPr>
  </w:style>
  <w:style w:type="paragraph" w:customStyle="1" w:styleId="Bodytext20">
    <w:name w:val="Body text|2"/>
    <w:basedOn w:val="Normal"/>
    <w:link w:val="Bodytext2"/>
    <w:qFormat/>
    <w:rsid w:val="00461826"/>
    <w:pPr>
      <w:shd w:val="clear" w:color="auto" w:fill="FFFFFF"/>
      <w:autoSpaceDE/>
      <w:autoSpaceDN/>
      <w:spacing w:after="100"/>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rcmp-grc.g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d541a6-8c83-469e-a3e8-c9e301aa60a1" xsi:nil="true"/>
    <lcf76f155ced4ddcb4097134ff3c332f xmlns="6254fe73-3394-4fac-911c-173404349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DC29FA64DD36408CF5DC234B2FA019" ma:contentTypeVersion="11" ma:contentTypeDescription="Create a new document." ma:contentTypeScope="" ma:versionID="3c3dbc5cecf27c08f841e455248465c8">
  <xsd:schema xmlns:xsd="http://www.w3.org/2001/XMLSchema" xmlns:xs="http://www.w3.org/2001/XMLSchema" xmlns:p="http://schemas.microsoft.com/office/2006/metadata/properties" xmlns:ns2="6254fe73-3394-4fac-911c-173404349286" xmlns:ns3="add541a6-8c83-469e-a3e8-c9e301aa60a1" targetNamespace="http://schemas.microsoft.com/office/2006/metadata/properties" ma:root="true" ma:fieldsID="2d7faf15b887f9c8cb2bfdd82122ad63" ns2:_="" ns3:_="">
    <xsd:import namespace="6254fe73-3394-4fac-911c-173404349286"/>
    <xsd:import namespace="add541a6-8c83-469e-a3e8-c9e301aa60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4fe73-3394-4fac-911c-17340434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d541a6-8c83-469e-a3e8-c9e301aa60a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d27ea64-6488-4376-a236-a7f7dcf0e855}" ma:internalName="TaxCatchAll" ma:showField="CatchAllData" ma:web="add541a6-8c83-469e-a3e8-c9e301aa6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C77FC-CBEC-47A2-B3F9-E9CF6A136C8B}">
  <ds:schemaRefs>
    <ds:schemaRef ds:uri="http://schemas.microsoft.com/office/2006/metadata/properties"/>
    <ds:schemaRef ds:uri="http://schemas.microsoft.com/office/infopath/2007/PartnerControls"/>
    <ds:schemaRef ds:uri="add541a6-8c83-469e-a3e8-c9e301aa60a1"/>
    <ds:schemaRef ds:uri="6254fe73-3394-4fac-911c-173404349286"/>
  </ds:schemaRefs>
</ds:datastoreItem>
</file>

<file path=customXml/itemProps2.xml><?xml version="1.0" encoding="utf-8"?>
<ds:datastoreItem xmlns:ds="http://schemas.openxmlformats.org/officeDocument/2006/customXml" ds:itemID="{B29EF446-C55A-4DFB-8722-4BD14C10A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4fe73-3394-4fac-911c-173404349286"/>
    <ds:schemaRef ds:uri="add541a6-8c83-469e-a3e8-c9e301aa6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EA539-E145-4530-89BC-7ABDF1FA1318}">
  <ds:schemaRefs>
    <ds:schemaRef ds:uri="http://schemas.openxmlformats.org/officeDocument/2006/bibliography"/>
  </ds:schemaRefs>
</ds:datastoreItem>
</file>

<file path=customXml/itemProps4.xml><?xml version="1.0" encoding="utf-8"?>
<ds:datastoreItem xmlns:ds="http://schemas.openxmlformats.org/officeDocument/2006/customXml" ds:itemID="{A207C26E-42D5-4176-98F4-DD801A012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McDougall</dc:creator>
  <cp:keywords/>
  <dc:description/>
  <cp:lastModifiedBy>Jessica Gunn</cp:lastModifiedBy>
  <cp:revision>3</cp:revision>
  <dcterms:created xsi:type="dcterms:W3CDTF">2023-05-29T17:29:00Z</dcterms:created>
  <dcterms:modified xsi:type="dcterms:W3CDTF">2023-05-29T19:16:00Z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0x0101003DDC29FA64DD36408CF5DC234B2FA019</vt:lpwstr>
  </property>
  <property fmtid="{D5CDD505-2E9C-101B-9397-08002B2CF9AE}" pid="3" name="MediaServiceImageTags">
    <vt:lpwstr/>
  </property>
</Properties>
</file>